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40FD" w14:textId="329EE9ED" w:rsidR="008C1CE1" w:rsidRDefault="008C1CE1" w:rsidP="008C1CE1">
      <w:pPr>
        <w:spacing w:before="120" w:after="120"/>
        <w:jc w:val="center"/>
        <w:rPr>
          <w:rFonts w:ascii="Arial" w:hAnsi="Arial" w:cs="Arial"/>
          <w:sz w:val="24"/>
          <w:szCs w:val="24"/>
        </w:rPr>
      </w:pPr>
      <w:bookmarkStart w:id="0" w:name="_Toc178042202"/>
      <w:r>
        <w:rPr>
          <w:rFonts w:ascii="Arial" w:hAnsi="Arial" w:cs="Arial"/>
          <w:noProof/>
          <w:sz w:val="24"/>
          <w:szCs w:val="24"/>
        </w:rPr>
        <w:drawing>
          <wp:inline distT="0" distB="0" distL="0" distR="0" wp14:anchorId="1580EAAA" wp14:editId="783647BA">
            <wp:extent cx="1981200" cy="1662487"/>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3918" cy="1664768"/>
                    </a:xfrm>
                    <a:prstGeom prst="rect">
                      <a:avLst/>
                    </a:prstGeom>
                  </pic:spPr>
                </pic:pic>
              </a:graphicData>
            </a:graphic>
          </wp:inline>
        </w:drawing>
      </w:r>
    </w:p>
    <w:p w14:paraId="199AA648" w14:textId="5DB3CFF2" w:rsidR="008C1CE1" w:rsidRDefault="00C15BDB" w:rsidP="008C1CE1">
      <w:pPr>
        <w:spacing w:before="120" w:after="120"/>
        <w:jc w:val="center"/>
        <w:rPr>
          <w:rFonts w:ascii="Arial" w:hAnsi="Arial" w:cs="Arial"/>
          <w:b/>
          <w:bCs/>
          <w:sz w:val="24"/>
          <w:szCs w:val="24"/>
        </w:rPr>
      </w:pPr>
      <w:r>
        <w:rPr>
          <w:rFonts w:ascii="Arial" w:hAnsi="Arial" w:cs="Arial"/>
          <w:b/>
          <w:bCs/>
          <w:sz w:val="24"/>
          <w:szCs w:val="24"/>
        </w:rPr>
        <w:t xml:space="preserve">CHURCHILL STREET </w:t>
      </w:r>
      <w:r w:rsidR="00605184">
        <w:rPr>
          <w:rFonts w:ascii="Arial" w:hAnsi="Arial" w:cs="Arial"/>
          <w:b/>
          <w:bCs/>
          <w:sz w:val="24"/>
          <w:szCs w:val="24"/>
        </w:rPr>
        <w:t xml:space="preserve">(MAIN STREET) </w:t>
      </w:r>
      <w:r>
        <w:rPr>
          <w:rFonts w:ascii="Arial" w:hAnsi="Arial" w:cs="Arial"/>
          <w:b/>
          <w:bCs/>
          <w:sz w:val="24"/>
          <w:szCs w:val="24"/>
        </w:rPr>
        <w:t>– NAREMBEEN</w:t>
      </w:r>
    </w:p>
    <w:p w14:paraId="24564304" w14:textId="4242FE78" w:rsidR="00C15BDB" w:rsidRPr="008C1CE1" w:rsidRDefault="00605184" w:rsidP="008C1CE1">
      <w:pPr>
        <w:spacing w:before="120" w:after="120"/>
        <w:jc w:val="center"/>
        <w:rPr>
          <w:rFonts w:ascii="Arial" w:hAnsi="Arial" w:cs="Arial"/>
          <w:b/>
          <w:bCs/>
          <w:sz w:val="24"/>
          <w:szCs w:val="24"/>
        </w:rPr>
      </w:pPr>
      <w:r>
        <w:rPr>
          <w:rFonts w:ascii="Arial" w:hAnsi="Arial" w:cs="Arial"/>
          <w:b/>
          <w:bCs/>
          <w:sz w:val="24"/>
          <w:szCs w:val="24"/>
        </w:rPr>
        <w:t>TOWN SQUARE REVITALISATION</w:t>
      </w:r>
    </w:p>
    <w:p w14:paraId="1007D999" w14:textId="77777777" w:rsidR="008C1CE1" w:rsidRPr="008C1CE1" w:rsidRDefault="008C1CE1" w:rsidP="008C1CE1">
      <w:pPr>
        <w:pStyle w:val="Heading2"/>
        <w:numPr>
          <w:ilvl w:val="0"/>
          <w:numId w:val="0"/>
        </w:numPr>
        <w:spacing w:before="120" w:after="120"/>
        <w:ind w:left="1134" w:hanging="1134"/>
        <w:jc w:val="both"/>
        <w:rPr>
          <w:szCs w:val="22"/>
        </w:rPr>
      </w:pPr>
    </w:p>
    <w:p w14:paraId="560360CA" w14:textId="5CE9CA6F" w:rsidR="00CC66D3" w:rsidRPr="00D20FB0" w:rsidRDefault="00CC66D3" w:rsidP="000E71B3">
      <w:pPr>
        <w:pStyle w:val="Heading2"/>
        <w:spacing w:before="120" w:after="120"/>
        <w:jc w:val="both"/>
        <w:rPr>
          <w:szCs w:val="22"/>
        </w:rPr>
      </w:pPr>
      <w:r w:rsidRPr="00D20FB0">
        <w:rPr>
          <w:caps w:val="0"/>
          <w:szCs w:val="22"/>
        </w:rPr>
        <w:t>SCOPE OF WORKS</w:t>
      </w:r>
      <w:bookmarkEnd w:id="0"/>
    </w:p>
    <w:p w14:paraId="5AA501EB" w14:textId="77777777" w:rsidR="00CC66D3" w:rsidRPr="00D20FB0" w:rsidRDefault="00CC66D3" w:rsidP="000E71B3">
      <w:pPr>
        <w:pStyle w:val="Heading3"/>
        <w:spacing w:before="0" w:after="120"/>
        <w:jc w:val="both"/>
        <w:rPr>
          <w:sz w:val="22"/>
          <w:szCs w:val="22"/>
        </w:rPr>
      </w:pPr>
      <w:r w:rsidRPr="00D20FB0">
        <w:rPr>
          <w:sz w:val="22"/>
          <w:szCs w:val="22"/>
        </w:rPr>
        <w:t>General Scope of Works</w:t>
      </w:r>
    </w:p>
    <w:p w14:paraId="733FA94B" w14:textId="38BA87B2" w:rsidR="005242C7" w:rsidRDefault="00CC66D3" w:rsidP="000E71B3">
      <w:pPr>
        <w:pStyle w:val="normalCharCharCharCharCharCharCharCharCharCharCharCharCharCharCharCharCharCharCharCharCharCharCharCharCharCharCharCharCharCharCharCharCharCharCharCharCharCharChar"/>
        <w:spacing w:before="0" w:after="120"/>
        <w:jc w:val="both"/>
        <w:rPr>
          <w:sz w:val="22"/>
          <w:szCs w:val="22"/>
        </w:rPr>
      </w:pPr>
      <w:r w:rsidRPr="00D20FB0">
        <w:rPr>
          <w:sz w:val="22"/>
          <w:szCs w:val="22"/>
        </w:rPr>
        <w:t xml:space="preserve">The Scope of Works includes </w:t>
      </w:r>
      <w:r w:rsidR="005242C7">
        <w:rPr>
          <w:sz w:val="22"/>
          <w:szCs w:val="22"/>
        </w:rPr>
        <w:t xml:space="preserve">components identified in the Churchill Street - Town Square Revitalisation and Activation Plan </w:t>
      </w:r>
      <w:r w:rsidR="002B473F">
        <w:rPr>
          <w:sz w:val="22"/>
          <w:szCs w:val="22"/>
        </w:rPr>
        <w:t xml:space="preserve">(“the Plan”) </w:t>
      </w:r>
      <w:r w:rsidR="005242C7">
        <w:rPr>
          <w:sz w:val="22"/>
          <w:szCs w:val="22"/>
        </w:rPr>
        <w:t>and as contained within this Specification.</w:t>
      </w:r>
    </w:p>
    <w:p w14:paraId="5C3BE9B1" w14:textId="27BF8DD1" w:rsidR="00CC66D3" w:rsidRPr="00D20FB0" w:rsidRDefault="00CC66D3" w:rsidP="000E71B3">
      <w:pPr>
        <w:pStyle w:val="Heading3"/>
        <w:spacing w:before="0" w:after="120"/>
        <w:jc w:val="both"/>
        <w:rPr>
          <w:sz w:val="22"/>
          <w:szCs w:val="22"/>
        </w:rPr>
      </w:pPr>
      <w:r w:rsidRPr="00D20FB0">
        <w:rPr>
          <w:sz w:val="22"/>
          <w:szCs w:val="22"/>
        </w:rPr>
        <w:t>Scope of Work</w:t>
      </w:r>
      <w:r w:rsidR="009016B7">
        <w:rPr>
          <w:sz w:val="22"/>
          <w:szCs w:val="22"/>
        </w:rPr>
        <w:t>s</w:t>
      </w:r>
    </w:p>
    <w:p w14:paraId="01810704" w14:textId="66A9774B" w:rsidR="00CC66D3" w:rsidRPr="00D20FB0" w:rsidRDefault="00CC66D3" w:rsidP="000E71B3">
      <w:pPr>
        <w:pStyle w:val="normalCharCharCharCharCharCharCharCharCharCharCharCharCharCharCharCharCharCharCharCharCharCharCharCharCharCharCharCharCharCharCharCharCharCharCharCharCharCharChar"/>
        <w:spacing w:before="0" w:after="120"/>
        <w:jc w:val="both"/>
        <w:rPr>
          <w:sz w:val="22"/>
          <w:szCs w:val="22"/>
        </w:rPr>
      </w:pPr>
      <w:r w:rsidRPr="00D20FB0">
        <w:rPr>
          <w:sz w:val="22"/>
          <w:szCs w:val="22"/>
        </w:rPr>
        <w:t xml:space="preserve">The Works include but are not limited to the following items: </w:t>
      </w:r>
    </w:p>
    <w:p w14:paraId="2CBA4D0C" w14:textId="7FA2B79B" w:rsidR="00717517" w:rsidRPr="008B4149" w:rsidRDefault="00CC66D3" w:rsidP="00204DC4">
      <w:pPr>
        <w:numPr>
          <w:ilvl w:val="0"/>
          <w:numId w:val="2"/>
        </w:numPr>
        <w:tabs>
          <w:tab w:val="clear" w:pos="1497"/>
          <w:tab w:val="num" w:pos="1701"/>
        </w:tabs>
        <w:spacing w:after="120"/>
        <w:ind w:left="1701" w:hanging="425"/>
        <w:jc w:val="both"/>
        <w:rPr>
          <w:rFonts w:ascii="Arial" w:hAnsi="Arial" w:cs="Arial"/>
          <w:szCs w:val="22"/>
        </w:rPr>
      </w:pPr>
      <w:r w:rsidRPr="008B4149">
        <w:rPr>
          <w:rFonts w:ascii="Arial" w:hAnsi="Arial" w:cs="Arial"/>
          <w:szCs w:val="22"/>
        </w:rPr>
        <w:t xml:space="preserve">Supply and installation of </w:t>
      </w:r>
      <w:r w:rsidR="00717517" w:rsidRPr="008B4149">
        <w:rPr>
          <w:rFonts w:ascii="Arial" w:hAnsi="Arial" w:cs="Arial"/>
          <w:szCs w:val="22"/>
        </w:rPr>
        <w:t xml:space="preserve">materials for </w:t>
      </w:r>
      <w:r w:rsidR="002C5725" w:rsidRPr="008B4149">
        <w:rPr>
          <w:rFonts w:ascii="Arial" w:hAnsi="Arial" w:cs="Arial"/>
          <w:szCs w:val="22"/>
        </w:rPr>
        <w:t>upgraded</w:t>
      </w:r>
      <w:r w:rsidR="00717517" w:rsidRPr="008B4149">
        <w:rPr>
          <w:rFonts w:ascii="Arial" w:hAnsi="Arial" w:cs="Arial"/>
          <w:szCs w:val="22"/>
        </w:rPr>
        <w:t xml:space="preserve"> </w:t>
      </w:r>
      <w:r w:rsidR="00204DC4" w:rsidRPr="008B4149">
        <w:rPr>
          <w:rFonts w:ascii="Arial" w:hAnsi="Arial" w:cs="Arial"/>
          <w:szCs w:val="22"/>
        </w:rPr>
        <w:t xml:space="preserve">contrasting </w:t>
      </w:r>
      <w:r w:rsidR="00717517" w:rsidRPr="008B4149">
        <w:rPr>
          <w:rFonts w:ascii="Arial" w:hAnsi="Arial" w:cs="Arial"/>
          <w:szCs w:val="22"/>
        </w:rPr>
        <w:t xml:space="preserve">crossover </w:t>
      </w:r>
      <w:r w:rsidR="002C5725" w:rsidRPr="008B4149">
        <w:rPr>
          <w:rFonts w:ascii="Arial" w:hAnsi="Arial" w:cs="Arial"/>
          <w:szCs w:val="22"/>
        </w:rPr>
        <w:t xml:space="preserve">and gradient to ensure safe mobility scooter </w:t>
      </w:r>
      <w:r w:rsidR="00975466" w:rsidRPr="008B4149">
        <w:rPr>
          <w:rFonts w:ascii="Arial" w:hAnsi="Arial" w:cs="Arial"/>
          <w:szCs w:val="22"/>
        </w:rPr>
        <w:t xml:space="preserve">and pedestrian </w:t>
      </w:r>
      <w:r w:rsidR="002C5725" w:rsidRPr="008B4149">
        <w:rPr>
          <w:rFonts w:ascii="Arial" w:hAnsi="Arial" w:cs="Arial"/>
          <w:szCs w:val="22"/>
        </w:rPr>
        <w:t xml:space="preserve">access, </w:t>
      </w:r>
      <w:r w:rsidR="00717517" w:rsidRPr="008B4149">
        <w:rPr>
          <w:rFonts w:ascii="Arial" w:hAnsi="Arial" w:cs="Arial"/>
          <w:szCs w:val="22"/>
        </w:rPr>
        <w:t>including paving</w:t>
      </w:r>
      <w:r w:rsidR="00204DC4" w:rsidRPr="008B4149">
        <w:rPr>
          <w:rFonts w:ascii="Arial" w:hAnsi="Arial" w:cs="Arial"/>
          <w:szCs w:val="22"/>
        </w:rPr>
        <w:t xml:space="preserve"> and mountable kerbing </w:t>
      </w:r>
      <w:r w:rsidR="00717517" w:rsidRPr="008B4149">
        <w:rPr>
          <w:rFonts w:ascii="Arial" w:hAnsi="Arial" w:cs="Arial"/>
          <w:szCs w:val="22"/>
        </w:rPr>
        <w:t>as nominated within this specification</w:t>
      </w:r>
      <w:r w:rsidR="00204DC4" w:rsidRPr="008B4149">
        <w:rPr>
          <w:rFonts w:ascii="Arial" w:hAnsi="Arial" w:cs="Arial"/>
          <w:szCs w:val="22"/>
        </w:rPr>
        <w:t>.</w:t>
      </w:r>
    </w:p>
    <w:p w14:paraId="0CBC7452" w14:textId="7BCF3581" w:rsidR="00204DC4" w:rsidRPr="008B4149" w:rsidRDefault="00204DC4" w:rsidP="00204DC4">
      <w:pPr>
        <w:numPr>
          <w:ilvl w:val="0"/>
          <w:numId w:val="2"/>
        </w:numPr>
        <w:tabs>
          <w:tab w:val="clear" w:pos="1497"/>
          <w:tab w:val="num" w:pos="1701"/>
        </w:tabs>
        <w:spacing w:after="120"/>
        <w:ind w:left="1701" w:hanging="425"/>
        <w:jc w:val="both"/>
        <w:rPr>
          <w:rFonts w:ascii="Arial" w:hAnsi="Arial" w:cs="Arial"/>
          <w:szCs w:val="22"/>
        </w:rPr>
      </w:pPr>
      <w:r w:rsidRPr="008B4149">
        <w:rPr>
          <w:rFonts w:ascii="Arial" w:hAnsi="Arial" w:cs="Arial"/>
          <w:szCs w:val="22"/>
        </w:rPr>
        <w:t>Repaint road markings and speed limits</w:t>
      </w:r>
      <w:r w:rsidR="00975466" w:rsidRPr="008B4149">
        <w:rPr>
          <w:rFonts w:ascii="Arial" w:hAnsi="Arial" w:cs="Arial"/>
          <w:szCs w:val="22"/>
        </w:rPr>
        <w:t xml:space="preserve"> on Churchill Street.</w:t>
      </w:r>
    </w:p>
    <w:p w14:paraId="1A60BD59" w14:textId="6747289E" w:rsidR="002C5725" w:rsidRPr="008B4149" w:rsidRDefault="002C5725" w:rsidP="00204DC4">
      <w:pPr>
        <w:numPr>
          <w:ilvl w:val="0"/>
          <w:numId w:val="2"/>
        </w:numPr>
        <w:tabs>
          <w:tab w:val="clear" w:pos="1497"/>
          <w:tab w:val="num" w:pos="1701"/>
        </w:tabs>
        <w:spacing w:after="120"/>
        <w:ind w:left="1701" w:hanging="425"/>
        <w:jc w:val="both"/>
        <w:rPr>
          <w:rFonts w:ascii="Arial" w:hAnsi="Arial" w:cs="Arial"/>
          <w:szCs w:val="22"/>
        </w:rPr>
      </w:pPr>
      <w:r w:rsidRPr="008B4149">
        <w:rPr>
          <w:rFonts w:ascii="Arial" w:hAnsi="Arial" w:cs="Arial"/>
          <w:szCs w:val="22"/>
        </w:rPr>
        <w:t xml:space="preserve">Remove and relay existing pavers </w:t>
      </w:r>
      <w:r w:rsidR="009016B7" w:rsidRPr="008B4149">
        <w:rPr>
          <w:rFonts w:ascii="Arial" w:hAnsi="Arial" w:cs="Arial"/>
          <w:szCs w:val="22"/>
        </w:rPr>
        <w:t xml:space="preserve">on Churchill Street </w:t>
      </w:r>
      <w:r w:rsidRPr="008B4149">
        <w:rPr>
          <w:rFonts w:ascii="Arial" w:hAnsi="Arial" w:cs="Arial"/>
          <w:szCs w:val="22"/>
        </w:rPr>
        <w:t xml:space="preserve">as identified </w:t>
      </w:r>
      <w:r w:rsidR="009016B7" w:rsidRPr="008B4149">
        <w:rPr>
          <w:rFonts w:ascii="Arial" w:hAnsi="Arial" w:cs="Arial"/>
          <w:szCs w:val="22"/>
        </w:rPr>
        <w:t>by Shire of Narembeen</w:t>
      </w:r>
      <w:r w:rsidR="00BB785D" w:rsidRPr="008B4149">
        <w:rPr>
          <w:rFonts w:ascii="Arial" w:hAnsi="Arial" w:cs="Arial"/>
          <w:szCs w:val="22"/>
        </w:rPr>
        <w:t xml:space="preserve">. To include, but not limited to raised town square area approx. 270m2 and footpath paving </w:t>
      </w:r>
      <w:r w:rsidR="00975466" w:rsidRPr="008B4149">
        <w:rPr>
          <w:rFonts w:ascii="Arial" w:hAnsi="Arial" w:cs="Arial"/>
          <w:szCs w:val="22"/>
        </w:rPr>
        <w:t>approx. 900m2.</w:t>
      </w:r>
      <w:r w:rsidR="002B473F" w:rsidRPr="008B4149">
        <w:rPr>
          <w:rFonts w:ascii="Arial" w:hAnsi="Arial" w:cs="Arial"/>
          <w:szCs w:val="22"/>
        </w:rPr>
        <w:t xml:space="preserve">  Pavers to town square area to be trafficable.</w:t>
      </w:r>
    </w:p>
    <w:p w14:paraId="4DE0FCEF" w14:textId="3F3BA293" w:rsidR="002C5725" w:rsidRPr="008B4149" w:rsidRDefault="002C5725" w:rsidP="00204DC4">
      <w:pPr>
        <w:numPr>
          <w:ilvl w:val="0"/>
          <w:numId w:val="2"/>
        </w:numPr>
        <w:tabs>
          <w:tab w:val="clear" w:pos="1497"/>
          <w:tab w:val="num" w:pos="1701"/>
        </w:tabs>
        <w:spacing w:after="120"/>
        <w:ind w:left="1701" w:hanging="425"/>
        <w:jc w:val="both"/>
        <w:rPr>
          <w:rFonts w:ascii="Arial" w:hAnsi="Arial" w:cs="Arial"/>
          <w:szCs w:val="22"/>
        </w:rPr>
      </w:pPr>
      <w:r w:rsidRPr="008B4149">
        <w:rPr>
          <w:rFonts w:ascii="Arial" w:hAnsi="Arial" w:cs="Arial"/>
          <w:szCs w:val="22"/>
        </w:rPr>
        <w:t>Supply of pavers to replace broken / damaged existing pavers as above.</w:t>
      </w:r>
    </w:p>
    <w:p w14:paraId="23907426" w14:textId="17FECB27" w:rsidR="002C5725" w:rsidRPr="008B4149" w:rsidRDefault="002C5725" w:rsidP="00204DC4">
      <w:pPr>
        <w:numPr>
          <w:ilvl w:val="0"/>
          <w:numId w:val="2"/>
        </w:numPr>
        <w:tabs>
          <w:tab w:val="clear" w:pos="1497"/>
          <w:tab w:val="num" w:pos="1701"/>
        </w:tabs>
        <w:spacing w:after="120"/>
        <w:ind w:left="1701" w:hanging="425"/>
        <w:jc w:val="both"/>
        <w:rPr>
          <w:rFonts w:ascii="Arial" w:hAnsi="Arial" w:cs="Arial"/>
          <w:szCs w:val="22"/>
        </w:rPr>
      </w:pPr>
      <w:r w:rsidRPr="008B4149">
        <w:rPr>
          <w:rFonts w:ascii="Arial" w:hAnsi="Arial" w:cs="Arial"/>
          <w:szCs w:val="22"/>
        </w:rPr>
        <w:t xml:space="preserve">High pressure hose cleaning of existing paving in Churchill Street, </w:t>
      </w:r>
      <w:r w:rsidR="00605184">
        <w:rPr>
          <w:rFonts w:ascii="Arial" w:hAnsi="Arial" w:cs="Arial"/>
          <w:szCs w:val="22"/>
        </w:rPr>
        <w:t>once job is complete.</w:t>
      </w:r>
    </w:p>
    <w:p w14:paraId="4BCEF4FF" w14:textId="0C9697E6" w:rsidR="00CC66D3" w:rsidRPr="008B4149" w:rsidRDefault="00717517" w:rsidP="00204DC4">
      <w:pPr>
        <w:numPr>
          <w:ilvl w:val="0"/>
          <w:numId w:val="2"/>
        </w:numPr>
        <w:tabs>
          <w:tab w:val="clear" w:pos="1497"/>
          <w:tab w:val="num" w:pos="1701"/>
        </w:tabs>
        <w:spacing w:after="120"/>
        <w:ind w:left="1701" w:hanging="425"/>
        <w:jc w:val="both"/>
        <w:rPr>
          <w:rFonts w:ascii="Arial" w:hAnsi="Arial" w:cs="Arial"/>
          <w:szCs w:val="22"/>
        </w:rPr>
      </w:pPr>
      <w:r w:rsidRPr="008B4149">
        <w:rPr>
          <w:rFonts w:ascii="Arial" w:hAnsi="Arial" w:cs="Arial"/>
          <w:szCs w:val="22"/>
        </w:rPr>
        <w:t xml:space="preserve">Removal of existing planter boxes and replacement with steel cut out </w:t>
      </w:r>
      <w:r w:rsidR="002B473F" w:rsidRPr="008B4149">
        <w:rPr>
          <w:rFonts w:ascii="Arial" w:hAnsi="Arial" w:cs="Arial"/>
          <w:szCs w:val="22"/>
        </w:rPr>
        <w:t>barriers</w:t>
      </w:r>
      <w:r w:rsidRPr="008B4149">
        <w:rPr>
          <w:rFonts w:ascii="Arial" w:hAnsi="Arial" w:cs="Arial"/>
          <w:szCs w:val="22"/>
        </w:rPr>
        <w:t xml:space="preserve"> </w:t>
      </w:r>
      <w:r w:rsidR="002B473F" w:rsidRPr="008B4149">
        <w:rPr>
          <w:rFonts w:ascii="Arial" w:hAnsi="Arial" w:cs="Arial"/>
          <w:szCs w:val="22"/>
        </w:rPr>
        <w:t xml:space="preserve">as identified in the Plan </w:t>
      </w:r>
      <w:r w:rsidRPr="008B4149">
        <w:rPr>
          <w:rFonts w:ascii="Arial" w:hAnsi="Arial" w:cs="Arial"/>
          <w:szCs w:val="22"/>
        </w:rPr>
        <w:t>to tie in with existing town signage</w:t>
      </w:r>
      <w:r w:rsidR="00204DC4" w:rsidRPr="008B4149">
        <w:rPr>
          <w:rFonts w:ascii="Arial" w:hAnsi="Arial" w:cs="Arial"/>
          <w:szCs w:val="22"/>
        </w:rPr>
        <w:t xml:space="preserve"> </w:t>
      </w:r>
      <w:r w:rsidR="002B473F" w:rsidRPr="008B4149">
        <w:rPr>
          <w:rFonts w:ascii="Arial" w:hAnsi="Arial" w:cs="Arial"/>
          <w:szCs w:val="22"/>
        </w:rPr>
        <w:t xml:space="preserve">(design and procurement with Shire of Narembeen) </w:t>
      </w:r>
      <w:r w:rsidR="00204DC4" w:rsidRPr="008B4149">
        <w:rPr>
          <w:rFonts w:ascii="Arial" w:hAnsi="Arial" w:cs="Arial"/>
          <w:szCs w:val="22"/>
        </w:rPr>
        <w:t>to be placed on the current drainage covers.</w:t>
      </w:r>
    </w:p>
    <w:p w14:paraId="3C1C997D" w14:textId="48F418B2" w:rsidR="00CC66D3" w:rsidRDefault="00CC66D3" w:rsidP="00204DC4">
      <w:pPr>
        <w:numPr>
          <w:ilvl w:val="0"/>
          <w:numId w:val="2"/>
        </w:numPr>
        <w:tabs>
          <w:tab w:val="clear" w:pos="1497"/>
          <w:tab w:val="num" w:pos="1701"/>
        </w:tabs>
        <w:spacing w:after="120"/>
        <w:ind w:left="1701" w:hanging="425"/>
        <w:jc w:val="both"/>
        <w:rPr>
          <w:rFonts w:ascii="Arial" w:hAnsi="Arial" w:cs="Arial"/>
          <w:szCs w:val="22"/>
        </w:rPr>
      </w:pPr>
      <w:r w:rsidRPr="008B4149">
        <w:rPr>
          <w:rFonts w:ascii="Arial" w:hAnsi="Arial" w:cs="Arial"/>
          <w:szCs w:val="22"/>
        </w:rPr>
        <w:t xml:space="preserve">Supply and installation of </w:t>
      </w:r>
      <w:r w:rsidR="00605184">
        <w:rPr>
          <w:rFonts w:ascii="Arial" w:hAnsi="Arial" w:cs="Arial"/>
          <w:szCs w:val="22"/>
        </w:rPr>
        <w:t xml:space="preserve">street </w:t>
      </w:r>
      <w:r w:rsidR="00371221" w:rsidRPr="008B4149">
        <w:rPr>
          <w:rFonts w:ascii="Arial" w:hAnsi="Arial" w:cs="Arial"/>
          <w:szCs w:val="22"/>
        </w:rPr>
        <w:t>furniture</w:t>
      </w:r>
      <w:r w:rsidR="00605184">
        <w:rPr>
          <w:rFonts w:ascii="Arial" w:hAnsi="Arial" w:cs="Arial"/>
          <w:szCs w:val="22"/>
        </w:rPr>
        <w:t xml:space="preserve">, tree guards and bins </w:t>
      </w:r>
      <w:r w:rsidR="002C5725" w:rsidRPr="008B4149">
        <w:rPr>
          <w:rFonts w:ascii="Arial" w:hAnsi="Arial" w:cs="Arial"/>
          <w:szCs w:val="22"/>
        </w:rPr>
        <w:t>as nominated within this specification</w:t>
      </w:r>
      <w:r w:rsidR="00204DC4" w:rsidRPr="008B4149">
        <w:rPr>
          <w:rFonts w:ascii="Arial" w:hAnsi="Arial" w:cs="Arial"/>
          <w:szCs w:val="22"/>
        </w:rPr>
        <w:t>, see 1.9.</w:t>
      </w:r>
    </w:p>
    <w:p w14:paraId="576447A5" w14:textId="3D1D5CC2" w:rsidR="004E23A1" w:rsidRPr="008B4149" w:rsidRDefault="004E23A1" w:rsidP="00204DC4">
      <w:pPr>
        <w:numPr>
          <w:ilvl w:val="0"/>
          <w:numId w:val="2"/>
        </w:numPr>
        <w:tabs>
          <w:tab w:val="clear" w:pos="1497"/>
          <w:tab w:val="num" w:pos="1701"/>
        </w:tabs>
        <w:spacing w:after="120"/>
        <w:ind w:left="1701" w:hanging="425"/>
        <w:jc w:val="both"/>
        <w:rPr>
          <w:rFonts w:ascii="Arial" w:hAnsi="Arial" w:cs="Arial"/>
          <w:szCs w:val="22"/>
        </w:rPr>
      </w:pPr>
      <w:r w:rsidRPr="004E23A1">
        <w:rPr>
          <w:rFonts w:ascii="Arial" w:hAnsi="Arial" w:cs="Arial"/>
          <w:szCs w:val="22"/>
        </w:rPr>
        <w:t>Supply and replacement of tree guards and bins as nominated within the scope of works</w:t>
      </w:r>
    </w:p>
    <w:p w14:paraId="744E7E5E" w14:textId="696EDC15" w:rsidR="002C5725" w:rsidRPr="008B4149" w:rsidRDefault="002C5725" w:rsidP="00204DC4">
      <w:pPr>
        <w:pStyle w:val="normalCharCharCharCharCharCharCharCharCharCharCharCharCharCharCharCharCharCharCharCharCharCharCharCharCharCharCharCharCharCharCharCharCharCharCharCharCharCharChar"/>
        <w:numPr>
          <w:ilvl w:val="0"/>
          <w:numId w:val="2"/>
        </w:numPr>
        <w:tabs>
          <w:tab w:val="clear" w:pos="1497"/>
          <w:tab w:val="num" w:pos="1701"/>
        </w:tabs>
        <w:spacing w:before="0" w:after="120"/>
        <w:ind w:left="1701" w:hanging="425"/>
        <w:jc w:val="both"/>
        <w:rPr>
          <w:sz w:val="22"/>
          <w:szCs w:val="22"/>
        </w:rPr>
      </w:pPr>
      <w:r w:rsidRPr="008B4149">
        <w:rPr>
          <w:sz w:val="22"/>
          <w:szCs w:val="22"/>
        </w:rPr>
        <w:t xml:space="preserve">Supply and installation of tree planters with </w:t>
      </w:r>
      <w:r w:rsidR="004E23A1">
        <w:rPr>
          <w:sz w:val="22"/>
          <w:szCs w:val="22"/>
        </w:rPr>
        <w:t>or</w:t>
      </w:r>
      <w:r w:rsidRPr="008B4149">
        <w:rPr>
          <w:sz w:val="22"/>
          <w:szCs w:val="22"/>
        </w:rPr>
        <w:t xml:space="preserve"> without seating</w:t>
      </w:r>
      <w:r w:rsidR="002B473F" w:rsidRPr="008B4149">
        <w:rPr>
          <w:sz w:val="22"/>
          <w:szCs w:val="22"/>
        </w:rPr>
        <w:t xml:space="preserve"> as per Plan.</w:t>
      </w:r>
    </w:p>
    <w:p w14:paraId="6CC6529D" w14:textId="6D7388F0" w:rsidR="002C5725" w:rsidRPr="008B4149" w:rsidRDefault="002C5725" w:rsidP="00204DC4">
      <w:pPr>
        <w:pStyle w:val="normalCharCharCharCharCharCharCharCharCharCharCharCharCharCharCharCharCharCharCharCharCharCharCharCharCharCharCharCharCharCharCharCharCharCharCharCharCharCharChar"/>
        <w:numPr>
          <w:ilvl w:val="0"/>
          <w:numId w:val="2"/>
        </w:numPr>
        <w:tabs>
          <w:tab w:val="clear" w:pos="1497"/>
          <w:tab w:val="num" w:pos="1701"/>
        </w:tabs>
        <w:spacing w:before="0" w:after="120"/>
        <w:ind w:left="1701" w:hanging="425"/>
        <w:jc w:val="both"/>
        <w:rPr>
          <w:sz w:val="22"/>
          <w:szCs w:val="22"/>
        </w:rPr>
      </w:pPr>
      <w:r w:rsidRPr="008B4149">
        <w:rPr>
          <w:sz w:val="22"/>
          <w:szCs w:val="22"/>
        </w:rPr>
        <w:t>Upgraded compacted gravel access to public toilet on Churchill Street</w:t>
      </w:r>
      <w:r w:rsidR="009016B7" w:rsidRPr="008B4149">
        <w:rPr>
          <w:sz w:val="22"/>
          <w:szCs w:val="22"/>
        </w:rPr>
        <w:t xml:space="preserve"> and to Lesser Hall Precinct. </w:t>
      </w:r>
    </w:p>
    <w:p w14:paraId="41748277" w14:textId="43B0A4BE" w:rsidR="002C5725" w:rsidRPr="008B4149" w:rsidRDefault="00C66954" w:rsidP="00204DC4">
      <w:pPr>
        <w:pStyle w:val="normalCharCharCharCharCharCharCharCharCharCharCharCharCharCharCharCharCharCharCharCharCharCharCharCharCharCharCharCharCharCharCharCharCharCharCharCharCharCharChar"/>
        <w:numPr>
          <w:ilvl w:val="0"/>
          <w:numId w:val="2"/>
        </w:numPr>
        <w:tabs>
          <w:tab w:val="clear" w:pos="1497"/>
          <w:tab w:val="num" w:pos="1701"/>
        </w:tabs>
        <w:spacing w:before="0" w:after="120"/>
        <w:ind w:left="1701" w:hanging="425"/>
        <w:jc w:val="both"/>
        <w:rPr>
          <w:sz w:val="22"/>
          <w:szCs w:val="22"/>
        </w:rPr>
      </w:pPr>
      <w:r w:rsidRPr="008B4149">
        <w:rPr>
          <w:sz w:val="22"/>
          <w:szCs w:val="22"/>
        </w:rPr>
        <w:t xml:space="preserve">Supply and installation </w:t>
      </w:r>
      <w:r w:rsidR="002C5725" w:rsidRPr="008B4149">
        <w:rPr>
          <w:sz w:val="22"/>
          <w:szCs w:val="22"/>
        </w:rPr>
        <w:t xml:space="preserve">of all plants including trees as specified in </w:t>
      </w:r>
      <w:r w:rsidR="002B473F" w:rsidRPr="008B4149">
        <w:rPr>
          <w:sz w:val="22"/>
          <w:szCs w:val="22"/>
        </w:rPr>
        <w:t>the Plan,</w:t>
      </w:r>
      <w:r w:rsidR="008A2697" w:rsidRPr="008B4149">
        <w:rPr>
          <w:sz w:val="22"/>
          <w:szCs w:val="22"/>
        </w:rPr>
        <w:t xml:space="preserve"> including </w:t>
      </w:r>
      <w:r w:rsidR="009016B7" w:rsidRPr="008B4149">
        <w:rPr>
          <w:sz w:val="22"/>
          <w:szCs w:val="22"/>
        </w:rPr>
        <w:t>battery operated irrigation system</w:t>
      </w:r>
    </w:p>
    <w:p w14:paraId="27832810" w14:textId="427E7239" w:rsidR="008A2697" w:rsidRDefault="008A2697" w:rsidP="008B4149">
      <w:pPr>
        <w:pStyle w:val="normalCharCharCharCharCharCharCharCharCharCharCharCharCharCharCharCharCharCharCharCharCharCharCharCharCharCharCharCharCharCharCharCharCharCharCharCharCharCharChar"/>
        <w:numPr>
          <w:ilvl w:val="0"/>
          <w:numId w:val="2"/>
        </w:numPr>
        <w:tabs>
          <w:tab w:val="clear" w:pos="1497"/>
          <w:tab w:val="num" w:pos="1701"/>
        </w:tabs>
        <w:spacing w:before="0" w:after="120"/>
        <w:ind w:left="1701" w:hanging="425"/>
        <w:jc w:val="both"/>
        <w:rPr>
          <w:sz w:val="22"/>
          <w:szCs w:val="22"/>
        </w:rPr>
      </w:pPr>
      <w:r w:rsidRPr="008B4149">
        <w:rPr>
          <w:sz w:val="22"/>
          <w:szCs w:val="22"/>
        </w:rPr>
        <w:t xml:space="preserve">Provision for </w:t>
      </w:r>
      <w:r w:rsidR="009016B7" w:rsidRPr="008B4149">
        <w:rPr>
          <w:sz w:val="22"/>
          <w:szCs w:val="22"/>
        </w:rPr>
        <w:t>installation</w:t>
      </w:r>
      <w:r w:rsidRPr="008B4149">
        <w:rPr>
          <w:sz w:val="22"/>
          <w:szCs w:val="22"/>
        </w:rPr>
        <w:t xml:space="preserve"> </w:t>
      </w:r>
      <w:r w:rsidR="009016B7" w:rsidRPr="008B4149">
        <w:rPr>
          <w:sz w:val="22"/>
          <w:szCs w:val="22"/>
        </w:rPr>
        <w:t xml:space="preserve">and replacement of </w:t>
      </w:r>
      <w:r w:rsidRPr="008B4149">
        <w:rPr>
          <w:sz w:val="22"/>
          <w:szCs w:val="22"/>
        </w:rPr>
        <w:t>current directional signage</w:t>
      </w:r>
      <w:r w:rsidR="009016B7" w:rsidRPr="008B4149">
        <w:rPr>
          <w:sz w:val="22"/>
          <w:szCs w:val="22"/>
        </w:rPr>
        <w:t>. Design and procurement responsibility of Shire of Narembeen</w:t>
      </w:r>
      <w:r w:rsidR="00E15A8E" w:rsidRPr="008B4149">
        <w:rPr>
          <w:sz w:val="22"/>
          <w:szCs w:val="22"/>
        </w:rPr>
        <w:t>.</w:t>
      </w:r>
    </w:p>
    <w:p w14:paraId="4B9577F7" w14:textId="127A41B5" w:rsidR="008B4149" w:rsidRPr="002272B7" w:rsidRDefault="008B4149" w:rsidP="002272B7">
      <w:pPr>
        <w:pStyle w:val="normalCharCharCharCharCharCharCharCharCharCharCharCharCharCharCharCharCharCharCharCharCharCharCharCharCharCharCharCharCharCharCharCharCharCharCharCharCharCharChar"/>
        <w:numPr>
          <w:ilvl w:val="0"/>
          <w:numId w:val="2"/>
        </w:numPr>
        <w:tabs>
          <w:tab w:val="clear" w:pos="1497"/>
          <w:tab w:val="num" w:pos="1701"/>
        </w:tabs>
        <w:spacing w:before="0" w:after="120"/>
        <w:ind w:left="1701" w:hanging="425"/>
        <w:jc w:val="both"/>
        <w:rPr>
          <w:sz w:val="22"/>
          <w:szCs w:val="22"/>
        </w:rPr>
      </w:pPr>
      <w:r>
        <w:rPr>
          <w:sz w:val="22"/>
          <w:szCs w:val="22"/>
        </w:rPr>
        <w:lastRenderedPageBreak/>
        <w:t xml:space="preserve">Installation of local </w:t>
      </w:r>
      <w:r w:rsidR="002272B7">
        <w:rPr>
          <w:sz w:val="22"/>
          <w:szCs w:val="22"/>
        </w:rPr>
        <w:t xml:space="preserve">electronic </w:t>
      </w:r>
      <w:r>
        <w:rPr>
          <w:sz w:val="22"/>
          <w:szCs w:val="22"/>
        </w:rPr>
        <w:t>events board, procurement by Shire of Narembeen.</w:t>
      </w:r>
    </w:p>
    <w:p w14:paraId="794705C2" w14:textId="77777777" w:rsidR="005130A7" w:rsidRPr="00D20FB0" w:rsidRDefault="005130A7" w:rsidP="000E71B3">
      <w:pPr>
        <w:pStyle w:val="Heading2"/>
        <w:numPr>
          <w:ilvl w:val="0"/>
          <w:numId w:val="0"/>
        </w:numPr>
        <w:spacing w:before="120" w:after="120"/>
        <w:ind w:left="1134"/>
        <w:jc w:val="both"/>
        <w:rPr>
          <w:szCs w:val="22"/>
        </w:rPr>
      </w:pPr>
      <w:bookmarkStart w:id="1" w:name="_Toc178042203"/>
    </w:p>
    <w:p w14:paraId="469F3F82" w14:textId="3C252D48" w:rsidR="00CC66D3" w:rsidRPr="00D20FB0" w:rsidRDefault="00CC66D3" w:rsidP="000E71B3">
      <w:pPr>
        <w:pStyle w:val="Heading2"/>
        <w:spacing w:before="120" w:after="120"/>
        <w:jc w:val="both"/>
        <w:rPr>
          <w:szCs w:val="22"/>
        </w:rPr>
      </w:pPr>
      <w:r w:rsidRPr="00D20FB0">
        <w:rPr>
          <w:szCs w:val="22"/>
        </w:rPr>
        <w:t>DOCUMENTATION</w:t>
      </w:r>
      <w:bookmarkEnd w:id="1"/>
    </w:p>
    <w:p w14:paraId="66542841" w14:textId="77777777" w:rsidR="00CC66D3" w:rsidRPr="00D20FB0" w:rsidRDefault="00CC66D3" w:rsidP="000E71B3">
      <w:pPr>
        <w:pStyle w:val="Heading3"/>
        <w:spacing w:before="0" w:after="120"/>
        <w:jc w:val="both"/>
        <w:rPr>
          <w:sz w:val="22"/>
          <w:szCs w:val="22"/>
        </w:rPr>
      </w:pPr>
      <w:r w:rsidRPr="00D20FB0">
        <w:rPr>
          <w:sz w:val="22"/>
          <w:szCs w:val="22"/>
        </w:rPr>
        <w:t>General Landscape Documentation</w:t>
      </w:r>
    </w:p>
    <w:p w14:paraId="45993123" w14:textId="137445D0" w:rsidR="00CC66D3" w:rsidRPr="00D20FB0" w:rsidRDefault="00CC66D3" w:rsidP="000E71B3">
      <w:pPr>
        <w:pStyle w:val="normalCharCharCharCharCharCharCharCharCharCharCharCharCharCharCharCharCharCharCharCharCharCharCharCharCharCharCharCharCharCharCharCharCharCharCharCharCharCharChar"/>
        <w:spacing w:before="0" w:after="120"/>
        <w:jc w:val="both"/>
        <w:rPr>
          <w:sz w:val="22"/>
          <w:szCs w:val="22"/>
        </w:rPr>
      </w:pPr>
      <w:r w:rsidRPr="00D20FB0">
        <w:rPr>
          <w:sz w:val="22"/>
          <w:szCs w:val="22"/>
        </w:rPr>
        <w:t xml:space="preserve">Landscape Documentation includes Plans, Specification and Schedules </w:t>
      </w:r>
      <w:r w:rsidR="002B473F">
        <w:rPr>
          <w:sz w:val="22"/>
          <w:szCs w:val="22"/>
        </w:rPr>
        <w:t>attached.</w:t>
      </w:r>
    </w:p>
    <w:p w14:paraId="20FED84B" w14:textId="7D07A123" w:rsidR="00CC66D3" w:rsidRPr="00D20FB0" w:rsidRDefault="00CC66D3" w:rsidP="000E71B3">
      <w:pPr>
        <w:pStyle w:val="normalCharCharCharCharCharCharCharCharCharCharCharCharCharCharCharCharCharCharCharCharCharCharCharCharCharCharCharCharCharCharCharCharCharCharCharCharCharCharChar"/>
        <w:spacing w:before="0" w:after="120"/>
        <w:jc w:val="both"/>
        <w:rPr>
          <w:sz w:val="22"/>
          <w:szCs w:val="22"/>
        </w:rPr>
      </w:pPr>
      <w:r w:rsidRPr="00D20FB0">
        <w:rPr>
          <w:sz w:val="22"/>
          <w:szCs w:val="22"/>
        </w:rPr>
        <w:t xml:space="preserve">No variation or amendment to the </w:t>
      </w:r>
      <w:r w:rsidR="002B473F">
        <w:rPr>
          <w:sz w:val="22"/>
          <w:szCs w:val="22"/>
        </w:rPr>
        <w:t>quotation/</w:t>
      </w:r>
      <w:r w:rsidRPr="00D20FB0">
        <w:rPr>
          <w:sz w:val="22"/>
          <w:szCs w:val="22"/>
        </w:rPr>
        <w:t xml:space="preserve">tender documents shall be recognised unless in the form of a written addendum thereto issued by the </w:t>
      </w:r>
      <w:r w:rsidR="008A2697">
        <w:rPr>
          <w:sz w:val="22"/>
          <w:szCs w:val="22"/>
        </w:rPr>
        <w:t>Chief Executive</w:t>
      </w:r>
      <w:r w:rsidR="007F1CC0" w:rsidRPr="00D20FB0">
        <w:rPr>
          <w:sz w:val="22"/>
          <w:szCs w:val="22"/>
        </w:rPr>
        <w:t xml:space="preserve"> Officer</w:t>
      </w:r>
      <w:r w:rsidRPr="00D20FB0">
        <w:rPr>
          <w:sz w:val="22"/>
          <w:szCs w:val="22"/>
        </w:rPr>
        <w:t>.</w:t>
      </w:r>
    </w:p>
    <w:p w14:paraId="6BBC8125" w14:textId="32386706" w:rsidR="00CC66D3" w:rsidRPr="00D20FB0" w:rsidRDefault="00CC66D3" w:rsidP="000E71B3">
      <w:pPr>
        <w:pStyle w:val="normalCharCharCharCharCharCharCharCharCharCharCharCharCharCharCharCharCharCharCharCharCharCharCharCharCharCharCharCharCharCharCharCharCharCharCharCharCharCharChar"/>
        <w:spacing w:before="0" w:after="120"/>
        <w:jc w:val="both"/>
        <w:rPr>
          <w:sz w:val="22"/>
          <w:szCs w:val="22"/>
        </w:rPr>
      </w:pPr>
      <w:r w:rsidRPr="00D20FB0">
        <w:rPr>
          <w:sz w:val="22"/>
          <w:szCs w:val="22"/>
        </w:rPr>
        <w:t xml:space="preserve">Any questions regarding the Landscape Documentation should be addressed to the </w:t>
      </w:r>
      <w:r w:rsidR="008A2697">
        <w:rPr>
          <w:sz w:val="22"/>
          <w:szCs w:val="22"/>
        </w:rPr>
        <w:t>Chief Executive</w:t>
      </w:r>
      <w:r w:rsidR="007F1CC0" w:rsidRPr="00D20FB0">
        <w:rPr>
          <w:sz w:val="22"/>
          <w:szCs w:val="22"/>
        </w:rPr>
        <w:t xml:space="preserve"> Officer</w:t>
      </w:r>
      <w:r w:rsidR="00E15A8E">
        <w:rPr>
          <w:sz w:val="22"/>
          <w:szCs w:val="22"/>
        </w:rPr>
        <w:t>,</w:t>
      </w:r>
      <w:r w:rsidRPr="00D20FB0">
        <w:rPr>
          <w:sz w:val="22"/>
          <w:szCs w:val="22"/>
        </w:rPr>
        <w:t xml:space="preserve"> </w:t>
      </w:r>
      <w:r w:rsidR="005130A7" w:rsidRPr="00D20FB0">
        <w:rPr>
          <w:sz w:val="22"/>
          <w:szCs w:val="22"/>
        </w:rPr>
        <w:t>Shire of Narembeen</w:t>
      </w:r>
    </w:p>
    <w:p w14:paraId="39B368B8" w14:textId="77777777" w:rsidR="00CC66D3" w:rsidRPr="00D20FB0" w:rsidRDefault="00CC66D3" w:rsidP="000E71B3">
      <w:pPr>
        <w:pStyle w:val="Heading3"/>
        <w:spacing w:before="0" w:after="120"/>
        <w:jc w:val="both"/>
        <w:rPr>
          <w:sz w:val="22"/>
          <w:szCs w:val="22"/>
        </w:rPr>
      </w:pPr>
      <w:r w:rsidRPr="00D20FB0">
        <w:rPr>
          <w:sz w:val="22"/>
          <w:szCs w:val="22"/>
        </w:rPr>
        <w:t>Documentation Plans</w:t>
      </w:r>
    </w:p>
    <w:p w14:paraId="5254F151" w14:textId="77777777" w:rsidR="00CC66D3" w:rsidRPr="00D20FB0" w:rsidRDefault="00CC66D3" w:rsidP="000E71B3">
      <w:pPr>
        <w:pStyle w:val="normalCharCharCharCharCharCharCharCharCharCharCharCharCharCharCharCharCharCharCharCharCharCharCharCharCharCharCharCharCharCharCharCharCharCharCharCharCharCharChar"/>
        <w:spacing w:before="0" w:after="120"/>
        <w:jc w:val="both"/>
        <w:rPr>
          <w:sz w:val="22"/>
          <w:szCs w:val="22"/>
        </w:rPr>
      </w:pPr>
      <w:r w:rsidRPr="00D20FB0">
        <w:rPr>
          <w:sz w:val="22"/>
          <w:szCs w:val="22"/>
        </w:rPr>
        <w:t>Figured dimensions shall be taken in preference to scale. The Landscape Contractor shall check all dimensions on-site before proceeding with the work under the Contract.</w:t>
      </w:r>
    </w:p>
    <w:p w14:paraId="1FBA7F07" w14:textId="7BE3A1EF" w:rsidR="00CC66D3" w:rsidRDefault="00CC66D3" w:rsidP="000E71B3">
      <w:pPr>
        <w:pStyle w:val="normalCharCharCharCharCharCharCharCharCharCharCharCharCharCharCharCharCharCharCharCharCharCharCharCharCharCharCharCharCharCharCharCharCharCharCharCharCharCharChar"/>
        <w:spacing w:before="0" w:after="120"/>
        <w:jc w:val="both"/>
        <w:rPr>
          <w:sz w:val="22"/>
          <w:szCs w:val="22"/>
        </w:rPr>
      </w:pPr>
      <w:r w:rsidRPr="00D20FB0">
        <w:rPr>
          <w:sz w:val="22"/>
          <w:szCs w:val="22"/>
        </w:rPr>
        <w:t>Any item that is usual or necessary or is reasonably inferred but not specifically documented is deemed to be included in the work under the Contract.</w:t>
      </w:r>
    </w:p>
    <w:p w14:paraId="66C85584" w14:textId="77777777" w:rsidR="00C32B4B" w:rsidRPr="00D20FB0" w:rsidRDefault="00C32B4B" w:rsidP="000E71B3">
      <w:pPr>
        <w:pStyle w:val="normalCharCharCharCharCharCharCharCharCharCharCharCharCharCharCharCharCharCharCharCharCharCharCharCharCharCharCharCharCharCharCharCharCharCharCharCharCharCharChar"/>
        <w:spacing w:before="0" w:after="120"/>
        <w:jc w:val="both"/>
        <w:rPr>
          <w:sz w:val="22"/>
          <w:szCs w:val="22"/>
        </w:rPr>
      </w:pPr>
    </w:p>
    <w:p w14:paraId="2861A898" w14:textId="77777777" w:rsidR="00CC66D3" w:rsidRPr="00D20FB0" w:rsidRDefault="00CC66D3" w:rsidP="000E71B3">
      <w:pPr>
        <w:pStyle w:val="Heading2"/>
        <w:spacing w:before="120" w:after="120"/>
        <w:jc w:val="both"/>
        <w:rPr>
          <w:caps w:val="0"/>
          <w:szCs w:val="22"/>
        </w:rPr>
      </w:pPr>
      <w:bookmarkStart w:id="2" w:name="_Toc26934058"/>
      <w:bookmarkStart w:id="3" w:name="_Toc178042209"/>
      <w:r w:rsidRPr="00D20FB0">
        <w:rPr>
          <w:caps w:val="0"/>
          <w:szCs w:val="22"/>
        </w:rPr>
        <w:t>MATERIALS AND LABOUR</w:t>
      </w:r>
      <w:bookmarkEnd w:id="2"/>
      <w:bookmarkEnd w:id="3"/>
    </w:p>
    <w:p w14:paraId="458DA72F" w14:textId="77777777" w:rsidR="00CC66D3" w:rsidRPr="00D20FB0" w:rsidRDefault="00CC66D3" w:rsidP="000E71B3">
      <w:pPr>
        <w:pStyle w:val="Heading3"/>
        <w:spacing w:before="0" w:after="120"/>
        <w:jc w:val="both"/>
        <w:rPr>
          <w:sz w:val="22"/>
          <w:szCs w:val="22"/>
        </w:rPr>
      </w:pPr>
      <w:r w:rsidRPr="00D20FB0">
        <w:rPr>
          <w:sz w:val="22"/>
          <w:szCs w:val="22"/>
        </w:rPr>
        <w:t>Summary</w:t>
      </w:r>
    </w:p>
    <w:p w14:paraId="6653995A" w14:textId="77777777" w:rsidR="00CC66D3" w:rsidRPr="00D20FB0" w:rsidRDefault="00CC66D3" w:rsidP="000E71B3">
      <w:pPr>
        <w:pStyle w:val="normalCharCharCharCharCharCharCharCharCharCharCharCharCharCharCharCharCharCharCharCharCharCharCharCharCharCharCharCharCharCharCharCharCharCharCharCharCharCharChar"/>
        <w:spacing w:before="0" w:after="120"/>
        <w:jc w:val="both"/>
        <w:rPr>
          <w:sz w:val="22"/>
          <w:szCs w:val="22"/>
        </w:rPr>
      </w:pPr>
      <w:r w:rsidRPr="00D20FB0">
        <w:rPr>
          <w:sz w:val="22"/>
          <w:szCs w:val="22"/>
        </w:rPr>
        <w:t>All materials and equipment shall be new unless otherwise specified.</w:t>
      </w:r>
    </w:p>
    <w:p w14:paraId="302F0563" w14:textId="782EFDC4" w:rsidR="00CC66D3" w:rsidRPr="00D20FB0" w:rsidRDefault="00CC66D3" w:rsidP="000E71B3">
      <w:pPr>
        <w:pStyle w:val="normalCharCharCharCharCharCharCharCharCharCharCharCharCharCharCharCharCharCharCharCharCharCharCharCharCharCharCharCharCharCharCharCharCharCharCharCharCharCharChar"/>
        <w:spacing w:before="0" w:after="120"/>
        <w:jc w:val="both"/>
        <w:rPr>
          <w:sz w:val="22"/>
          <w:szCs w:val="22"/>
        </w:rPr>
      </w:pPr>
      <w:r w:rsidRPr="00D20FB0">
        <w:rPr>
          <w:sz w:val="22"/>
          <w:szCs w:val="22"/>
        </w:rPr>
        <w:t xml:space="preserve">The Contractor shall provide and be responsible for all necessary materials, </w:t>
      </w:r>
      <w:proofErr w:type="gramStart"/>
      <w:r w:rsidRPr="00D20FB0">
        <w:rPr>
          <w:sz w:val="22"/>
          <w:szCs w:val="22"/>
        </w:rPr>
        <w:t>labour</w:t>
      </w:r>
      <w:proofErr w:type="gramEnd"/>
      <w:r w:rsidRPr="00D20FB0">
        <w:rPr>
          <w:sz w:val="22"/>
          <w:szCs w:val="22"/>
        </w:rPr>
        <w:t xml:space="preserve"> and equipment to carry out the Contract.</w:t>
      </w:r>
    </w:p>
    <w:p w14:paraId="16EE6BD4" w14:textId="77777777" w:rsidR="00CC66D3" w:rsidRPr="00D20FB0" w:rsidRDefault="00CC66D3" w:rsidP="000E71B3">
      <w:pPr>
        <w:pStyle w:val="Heading3"/>
        <w:spacing w:before="0" w:after="120"/>
        <w:jc w:val="both"/>
        <w:rPr>
          <w:sz w:val="22"/>
          <w:szCs w:val="22"/>
        </w:rPr>
      </w:pPr>
      <w:r w:rsidRPr="00D20FB0">
        <w:rPr>
          <w:sz w:val="22"/>
          <w:szCs w:val="22"/>
        </w:rPr>
        <w:t>Material Storage</w:t>
      </w:r>
    </w:p>
    <w:p w14:paraId="53AB54B8" w14:textId="3DCA4CE7" w:rsidR="00CC66D3" w:rsidRPr="00D20FB0" w:rsidRDefault="00CC66D3" w:rsidP="000E71B3">
      <w:pPr>
        <w:pStyle w:val="normalCharCharCharCharCharCharCharCharCharCharCharCharCharCharCharCharCharCharCharCharCharCharCharCharCharCharCharCharCharCharCharCharCharCharCharCharCharCharChar"/>
        <w:spacing w:before="0" w:after="120"/>
        <w:jc w:val="both"/>
        <w:rPr>
          <w:sz w:val="22"/>
          <w:szCs w:val="22"/>
        </w:rPr>
      </w:pPr>
      <w:r w:rsidRPr="00D20FB0">
        <w:rPr>
          <w:sz w:val="22"/>
          <w:szCs w:val="22"/>
        </w:rPr>
        <w:t xml:space="preserve">All materials liable to deteriorate by exposure to the weather shall be kept under cover and the Contractor shall be held responsible for loss or deterioration occurring </w:t>
      </w:r>
      <w:proofErr w:type="gramStart"/>
      <w:r w:rsidRPr="00D20FB0">
        <w:rPr>
          <w:sz w:val="22"/>
          <w:szCs w:val="22"/>
        </w:rPr>
        <w:t>in the course of</w:t>
      </w:r>
      <w:proofErr w:type="gramEnd"/>
      <w:r w:rsidRPr="00D20FB0">
        <w:rPr>
          <w:sz w:val="22"/>
          <w:szCs w:val="22"/>
        </w:rPr>
        <w:t xml:space="preserve"> loading, unloading, transit or storage, no matter what the cause.</w:t>
      </w:r>
    </w:p>
    <w:p w14:paraId="6EDDF33A" w14:textId="2B7B831C" w:rsidR="00CC66D3" w:rsidRPr="00D20FB0" w:rsidRDefault="00CC66D3" w:rsidP="000E71B3">
      <w:pPr>
        <w:pStyle w:val="normalCharCharCharCharCharCharCharCharCharCharCharCharCharCharCharCharCharCharCharCharCharCharCharCharCharCharCharCharCharCharCharCharCharCharCharCharCharCharChar"/>
        <w:spacing w:before="0" w:after="120"/>
        <w:jc w:val="both"/>
        <w:rPr>
          <w:sz w:val="22"/>
          <w:szCs w:val="22"/>
        </w:rPr>
      </w:pPr>
      <w:r w:rsidRPr="00D20FB0">
        <w:rPr>
          <w:sz w:val="22"/>
          <w:szCs w:val="22"/>
        </w:rPr>
        <w:t xml:space="preserve">The Contractor shall properly store all materials delivered </w:t>
      </w:r>
      <w:r w:rsidR="00E15A8E">
        <w:rPr>
          <w:sz w:val="22"/>
          <w:szCs w:val="22"/>
        </w:rPr>
        <w:t>a</w:t>
      </w:r>
      <w:r w:rsidR="009016B7">
        <w:rPr>
          <w:sz w:val="22"/>
          <w:szCs w:val="22"/>
        </w:rPr>
        <w:t xml:space="preserve">t a nominated location as agreed by the Shire of Narembeen. </w:t>
      </w:r>
      <w:r w:rsidRPr="00D20FB0">
        <w:rPr>
          <w:sz w:val="22"/>
          <w:szCs w:val="22"/>
        </w:rPr>
        <w:t>Keep storage areas neat and tidy to minimise hazards to residents and park users.</w:t>
      </w:r>
    </w:p>
    <w:p w14:paraId="53C8F6D9" w14:textId="079A0DF3" w:rsidR="00CC66D3" w:rsidRPr="00D20FB0" w:rsidRDefault="00CC66D3" w:rsidP="000E71B3">
      <w:pPr>
        <w:pStyle w:val="normalCharCharCharCharCharCharCharCharCharCharCharCharCharCharCharCharCharCharCharCharCharCharCharCharCharCharCharCharCharCharCharCharCharCharCharCharCharCharChar"/>
        <w:spacing w:before="0" w:after="120"/>
        <w:jc w:val="both"/>
        <w:rPr>
          <w:sz w:val="22"/>
          <w:szCs w:val="22"/>
        </w:rPr>
      </w:pPr>
      <w:r w:rsidRPr="00D20FB0">
        <w:rPr>
          <w:sz w:val="22"/>
          <w:szCs w:val="22"/>
        </w:rPr>
        <w:t xml:space="preserve">Prior to the commencement of works under this Contract, advise the </w:t>
      </w:r>
      <w:r w:rsidR="008A2697">
        <w:rPr>
          <w:sz w:val="22"/>
          <w:szCs w:val="22"/>
        </w:rPr>
        <w:t>Chief Executive</w:t>
      </w:r>
      <w:r w:rsidR="007F1CC0" w:rsidRPr="00D20FB0">
        <w:rPr>
          <w:sz w:val="22"/>
          <w:szCs w:val="22"/>
        </w:rPr>
        <w:t xml:space="preserve"> Officer</w:t>
      </w:r>
      <w:r w:rsidRPr="00D20FB0">
        <w:rPr>
          <w:sz w:val="22"/>
          <w:szCs w:val="22"/>
        </w:rPr>
        <w:t xml:space="preserve"> as to the Contractor’s storage requirements. The </w:t>
      </w:r>
      <w:r w:rsidR="008A2697">
        <w:rPr>
          <w:sz w:val="22"/>
          <w:szCs w:val="22"/>
        </w:rPr>
        <w:t>Chief Executive</w:t>
      </w:r>
      <w:r w:rsidR="007F1CC0" w:rsidRPr="00D20FB0">
        <w:rPr>
          <w:sz w:val="22"/>
          <w:szCs w:val="22"/>
        </w:rPr>
        <w:t xml:space="preserve"> Officer</w:t>
      </w:r>
      <w:r w:rsidRPr="00D20FB0">
        <w:rPr>
          <w:sz w:val="22"/>
          <w:szCs w:val="22"/>
        </w:rPr>
        <w:t xml:space="preserve"> shall advise the Contractor as to those areas that have been approved for use. </w:t>
      </w:r>
    </w:p>
    <w:p w14:paraId="5FB2C98F" w14:textId="3C15E30B" w:rsidR="00CC66D3" w:rsidRPr="00D20FB0" w:rsidRDefault="00CC66D3" w:rsidP="000E71B3">
      <w:pPr>
        <w:pStyle w:val="normalCharCharCharCharCharCharCharCharCharCharCharCharCharCharCharCharCharCharCharCharCharCharCharCharCharCharCharCharCharCharCharCharCharCharCharCharCharCharChar"/>
        <w:spacing w:before="0" w:after="120"/>
        <w:jc w:val="both"/>
        <w:rPr>
          <w:sz w:val="22"/>
          <w:szCs w:val="22"/>
        </w:rPr>
      </w:pPr>
      <w:r w:rsidRPr="00D20FB0">
        <w:rPr>
          <w:sz w:val="22"/>
          <w:szCs w:val="22"/>
        </w:rPr>
        <w:t xml:space="preserve">All materials stored on any of the sites shall be stored at the Contractors risk and </w:t>
      </w:r>
      <w:r w:rsidR="005130A7" w:rsidRPr="00D20FB0">
        <w:rPr>
          <w:sz w:val="22"/>
          <w:szCs w:val="22"/>
        </w:rPr>
        <w:t>Shire of Narembeen</w:t>
      </w:r>
      <w:r w:rsidRPr="00D20FB0">
        <w:rPr>
          <w:sz w:val="22"/>
          <w:szCs w:val="22"/>
        </w:rPr>
        <w:t xml:space="preserve"> will not provide or guarantee the security of any item stored.</w:t>
      </w:r>
    </w:p>
    <w:p w14:paraId="211B2DD6" w14:textId="77777777" w:rsidR="00CC66D3" w:rsidRPr="00D20FB0" w:rsidRDefault="00CC66D3" w:rsidP="000E71B3">
      <w:pPr>
        <w:pStyle w:val="Heading3"/>
        <w:spacing w:before="0" w:after="120"/>
        <w:jc w:val="both"/>
        <w:rPr>
          <w:sz w:val="22"/>
          <w:szCs w:val="22"/>
        </w:rPr>
      </w:pPr>
      <w:r w:rsidRPr="00D20FB0">
        <w:rPr>
          <w:sz w:val="22"/>
          <w:szCs w:val="22"/>
        </w:rPr>
        <w:t>Material Handling</w:t>
      </w:r>
    </w:p>
    <w:p w14:paraId="2ABA3E97" w14:textId="01E4DEF5" w:rsidR="00CC66D3" w:rsidRPr="00D20FB0" w:rsidRDefault="00CC66D3" w:rsidP="000E71B3">
      <w:pPr>
        <w:pStyle w:val="normalCharCharCharCharCharCharCharCharCharCharCharCharCharCharCharCharCharCharCharCharCharCharCharCharCharCharCharCharCharCharCharCharCharCharCharCharCharCharChar"/>
        <w:spacing w:before="0" w:after="120"/>
        <w:jc w:val="both"/>
        <w:rPr>
          <w:sz w:val="22"/>
          <w:szCs w:val="22"/>
        </w:rPr>
      </w:pPr>
      <w:r w:rsidRPr="00D20FB0">
        <w:rPr>
          <w:sz w:val="22"/>
          <w:szCs w:val="22"/>
        </w:rPr>
        <w:t xml:space="preserve">When delivering, </w:t>
      </w:r>
      <w:proofErr w:type="gramStart"/>
      <w:r w:rsidRPr="00D20FB0">
        <w:rPr>
          <w:sz w:val="22"/>
          <w:szCs w:val="22"/>
        </w:rPr>
        <w:t>handling</w:t>
      </w:r>
      <w:proofErr w:type="gramEnd"/>
      <w:r w:rsidRPr="00D20FB0">
        <w:rPr>
          <w:sz w:val="22"/>
          <w:szCs w:val="22"/>
        </w:rPr>
        <w:t xml:space="preserve"> or storing any materials, the Contractor shall use correct procedures in accordance with manufacturer</w:t>
      </w:r>
      <w:r w:rsidR="00E15A8E">
        <w:rPr>
          <w:sz w:val="22"/>
          <w:szCs w:val="22"/>
        </w:rPr>
        <w:t xml:space="preserve"> </w:t>
      </w:r>
      <w:r w:rsidRPr="00D20FB0">
        <w:rPr>
          <w:sz w:val="22"/>
          <w:szCs w:val="22"/>
        </w:rPr>
        <w:t>recommendations</w:t>
      </w:r>
      <w:r w:rsidR="00E15A8E">
        <w:rPr>
          <w:sz w:val="22"/>
          <w:szCs w:val="22"/>
        </w:rPr>
        <w:t xml:space="preserve"> </w:t>
      </w:r>
      <w:r w:rsidRPr="00D20FB0">
        <w:rPr>
          <w:sz w:val="22"/>
          <w:szCs w:val="22"/>
        </w:rPr>
        <w:t>on loading, unloading, storing, transporting, and preparing of all materials to be used in the works.</w:t>
      </w:r>
    </w:p>
    <w:p w14:paraId="45FFE426" w14:textId="46A17D7A" w:rsidR="00CC66D3" w:rsidRPr="00D20FB0" w:rsidRDefault="00CC66D3" w:rsidP="000E71B3">
      <w:pPr>
        <w:pStyle w:val="normalCharCharCharCharCharCharCharCharCharCharCharCharCharCharCharCharCharCharCharCharCharCharCharCharCharCharCharCharCharCharCharCharCharCharCharCharCharCharChar"/>
        <w:spacing w:before="0" w:after="120"/>
        <w:jc w:val="both"/>
        <w:rPr>
          <w:sz w:val="22"/>
          <w:szCs w:val="22"/>
        </w:rPr>
      </w:pPr>
      <w:r w:rsidRPr="00D20FB0">
        <w:rPr>
          <w:sz w:val="22"/>
          <w:szCs w:val="22"/>
        </w:rPr>
        <w:t>The Contractor shall avoid rough handling which could affect the useful life of the equipment.</w:t>
      </w:r>
    </w:p>
    <w:p w14:paraId="04E04F9D" w14:textId="77777777" w:rsidR="00CC66D3" w:rsidRPr="00D20FB0" w:rsidRDefault="00CC66D3" w:rsidP="000E71B3">
      <w:pPr>
        <w:pStyle w:val="Heading3"/>
        <w:spacing w:before="0" w:after="120"/>
        <w:jc w:val="both"/>
        <w:rPr>
          <w:sz w:val="22"/>
          <w:szCs w:val="22"/>
        </w:rPr>
      </w:pPr>
      <w:r w:rsidRPr="00D20FB0">
        <w:rPr>
          <w:sz w:val="22"/>
          <w:szCs w:val="22"/>
        </w:rPr>
        <w:lastRenderedPageBreak/>
        <w:t>Material Samples</w:t>
      </w:r>
    </w:p>
    <w:p w14:paraId="2C5AEA4A" w14:textId="3C5796A0" w:rsidR="00CC66D3" w:rsidRPr="00D20FB0" w:rsidRDefault="00CC66D3" w:rsidP="000E71B3">
      <w:pPr>
        <w:pStyle w:val="normalCharCharCharCharCharCharCharCharCharCharCharCharCharCharCharCharCharCharCharCharCharCharCharCharCharCharCharCharCharCharCharCharCharCharCharCharCharCharChar"/>
        <w:spacing w:before="0" w:after="120"/>
        <w:jc w:val="both"/>
        <w:rPr>
          <w:sz w:val="22"/>
          <w:szCs w:val="22"/>
        </w:rPr>
      </w:pPr>
      <w:r w:rsidRPr="00D20FB0">
        <w:rPr>
          <w:sz w:val="22"/>
          <w:szCs w:val="22"/>
        </w:rPr>
        <w:t xml:space="preserve">The </w:t>
      </w:r>
      <w:r w:rsidR="008A2697">
        <w:rPr>
          <w:sz w:val="22"/>
          <w:szCs w:val="22"/>
        </w:rPr>
        <w:t>Chief Executive</w:t>
      </w:r>
      <w:r w:rsidR="007F1CC0" w:rsidRPr="00D20FB0">
        <w:rPr>
          <w:sz w:val="22"/>
          <w:szCs w:val="22"/>
        </w:rPr>
        <w:t xml:space="preserve"> Officer</w:t>
      </w:r>
      <w:r w:rsidRPr="00D20FB0">
        <w:rPr>
          <w:sz w:val="22"/>
          <w:szCs w:val="22"/>
        </w:rPr>
        <w:t xml:space="preserve"> may require the Contractor to provide material samples prior to the </w:t>
      </w:r>
      <w:r w:rsidR="008A2697">
        <w:rPr>
          <w:sz w:val="22"/>
          <w:szCs w:val="22"/>
        </w:rPr>
        <w:t>Chief Executive</w:t>
      </w:r>
      <w:r w:rsidR="007F1CC0" w:rsidRPr="00D20FB0">
        <w:rPr>
          <w:sz w:val="22"/>
          <w:szCs w:val="22"/>
        </w:rPr>
        <w:t xml:space="preserve"> Officer</w:t>
      </w:r>
      <w:r w:rsidRPr="00D20FB0">
        <w:rPr>
          <w:sz w:val="22"/>
          <w:szCs w:val="22"/>
        </w:rPr>
        <w:t>'s acceptance and approval of any materials.</w:t>
      </w:r>
    </w:p>
    <w:p w14:paraId="36DAF1D3" w14:textId="073A41C9" w:rsidR="00CC66D3" w:rsidRPr="00D20FB0" w:rsidRDefault="00CC66D3" w:rsidP="000E71B3">
      <w:pPr>
        <w:pStyle w:val="normalCharCharCharCharCharCharCharCharCharCharCharCharCharCharCharCharCharCharCharCharCharCharCharCharCharCharCharCharCharCharCharCharCharCharCharCharCharCharChar"/>
        <w:spacing w:before="0" w:after="120"/>
        <w:jc w:val="both"/>
        <w:rPr>
          <w:sz w:val="22"/>
          <w:szCs w:val="22"/>
        </w:rPr>
      </w:pPr>
      <w:r w:rsidRPr="00D20FB0">
        <w:rPr>
          <w:sz w:val="22"/>
          <w:szCs w:val="22"/>
        </w:rPr>
        <w:t xml:space="preserve">Samples of all materials will be subject to inspection by and approval of the </w:t>
      </w:r>
      <w:r w:rsidR="008A2697">
        <w:rPr>
          <w:sz w:val="22"/>
          <w:szCs w:val="22"/>
        </w:rPr>
        <w:t>Chief Executive</w:t>
      </w:r>
      <w:r w:rsidR="007F1CC0" w:rsidRPr="00D20FB0">
        <w:rPr>
          <w:sz w:val="22"/>
          <w:szCs w:val="22"/>
        </w:rPr>
        <w:t xml:space="preserve"> Officer</w:t>
      </w:r>
      <w:r w:rsidR="005130A7" w:rsidRPr="00D20FB0">
        <w:rPr>
          <w:sz w:val="22"/>
          <w:szCs w:val="22"/>
        </w:rPr>
        <w:t>.</w:t>
      </w:r>
    </w:p>
    <w:p w14:paraId="4681C807" w14:textId="77777777" w:rsidR="00C32B4B" w:rsidRPr="00C32B4B" w:rsidRDefault="00C32B4B" w:rsidP="00C32B4B">
      <w:pPr>
        <w:pStyle w:val="normalCharCharCharCharCharCharCharCharCharCharCharCharCharCharCharCharCharCharCharCharCharCharCharCharCharCharCharCharCharCharCharCharCharCharCharCharCharCharChar"/>
        <w:spacing w:before="0" w:after="120"/>
        <w:ind w:left="0"/>
        <w:jc w:val="both"/>
        <w:rPr>
          <w:sz w:val="22"/>
          <w:szCs w:val="22"/>
        </w:rPr>
      </w:pPr>
    </w:p>
    <w:p w14:paraId="2A1E73D1" w14:textId="77777777" w:rsidR="00CC66D3" w:rsidRPr="00D20FB0" w:rsidRDefault="00CC66D3" w:rsidP="000E71B3">
      <w:pPr>
        <w:pStyle w:val="Heading2"/>
        <w:spacing w:before="120" w:after="120"/>
        <w:jc w:val="both"/>
        <w:rPr>
          <w:szCs w:val="22"/>
        </w:rPr>
      </w:pPr>
      <w:bookmarkStart w:id="4" w:name="_Toc178042210"/>
      <w:r w:rsidRPr="00D20FB0">
        <w:rPr>
          <w:caps w:val="0"/>
          <w:szCs w:val="22"/>
        </w:rPr>
        <w:t>PROTECTION OF TREES</w:t>
      </w:r>
      <w:bookmarkEnd w:id="4"/>
      <w:r w:rsidRPr="00D20FB0">
        <w:rPr>
          <w:caps w:val="0"/>
          <w:szCs w:val="22"/>
        </w:rPr>
        <w:t xml:space="preserve"> </w:t>
      </w:r>
    </w:p>
    <w:p w14:paraId="6D4DD2B1" w14:textId="77777777" w:rsidR="00CC66D3" w:rsidRPr="00D20FB0" w:rsidRDefault="00CC66D3" w:rsidP="000E71B3">
      <w:pPr>
        <w:pStyle w:val="Heading3"/>
        <w:spacing w:before="0" w:after="120"/>
        <w:jc w:val="both"/>
        <w:rPr>
          <w:sz w:val="22"/>
          <w:szCs w:val="22"/>
        </w:rPr>
      </w:pPr>
      <w:r w:rsidRPr="00D20FB0">
        <w:rPr>
          <w:sz w:val="22"/>
          <w:szCs w:val="22"/>
        </w:rPr>
        <w:t>Summary</w:t>
      </w:r>
    </w:p>
    <w:p w14:paraId="5D98D23A" w14:textId="6FEC65FB" w:rsidR="00CC66D3" w:rsidRPr="00D20FB0" w:rsidRDefault="00CC66D3" w:rsidP="000E71B3">
      <w:pPr>
        <w:pStyle w:val="normalCharCharCharCharCharCharCharCharCharCharCharCharCharCharCharCharCharCharCharCharCharCharCharCharCharCharCharCharCharCharCharCharCharCharCharCharCharCharChar"/>
        <w:spacing w:before="0" w:after="120"/>
        <w:jc w:val="both"/>
        <w:rPr>
          <w:sz w:val="22"/>
          <w:szCs w:val="22"/>
        </w:rPr>
      </w:pPr>
      <w:r w:rsidRPr="00D20FB0">
        <w:rPr>
          <w:sz w:val="22"/>
          <w:szCs w:val="22"/>
        </w:rPr>
        <w:t xml:space="preserve">Before commencing work on site, assess and identify all existing trees which are indicated to be retained. Identify which trees may need partial cutting back or other work to ensure trees have the best possible chance of survival. Notify </w:t>
      </w:r>
      <w:r w:rsidR="008A2697">
        <w:rPr>
          <w:sz w:val="22"/>
          <w:szCs w:val="22"/>
        </w:rPr>
        <w:t>Chief Executive</w:t>
      </w:r>
      <w:r w:rsidR="007F1CC0" w:rsidRPr="00D20FB0">
        <w:rPr>
          <w:sz w:val="22"/>
          <w:szCs w:val="22"/>
        </w:rPr>
        <w:t xml:space="preserve"> Officer</w:t>
      </w:r>
      <w:r w:rsidRPr="00D20FB0">
        <w:rPr>
          <w:sz w:val="22"/>
          <w:szCs w:val="22"/>
        </w:rPr>
        <w:t xml:space="preserve"> immediately if it’s deemed an existing tree needs to be removed to gain construction access. </w:t>
      </w:r>
    </w:p>
    <w:p w14:paraId="4AC5D3B6" w14:textId="5CE71EDB" w:rsidR="00CC66D3" w:rsidRPr="00D20FB0" w:rsidRDefault="00CC66D3" w:rsidP="000E71B3">
      <w:pPr>
        <w:pStyle w:val="normalCharCharCharCharCharCharCharCharCharCharCharCharCharCharCharCharCharCharCharCharCharCharCharCharCharCharCharCharCharCharCharCharCharCharCharCharCharCharChar"/>
        <w:spacing w:before="0" w:after="120"/>
        <w:jc w:val="both"/>
        <w:rPr>
          <w:sz w:val="22"/>
          <w:szCs w:val="22"/>
        </w:rPr>
      </w:pPr>
      <w:r w:rsidRPr="00D20FB0">
        <w:rPr>
          <w:bCs/>
          <w:sz w:val="22"/>
          <w:szCs w:val="22"/>
        </w:rPr>
        <w:t xml:space="preserve">Clearly mark all trees to be retained </w:t>
      </w:r>
      <w:r w:rsidR="009016B7">
        <w:rPr>
          <w:sz w:val="22"/>
          <w:szCs w:val="22"/>
        </w:rPr>
        <w:t xml:space="preserve">and ensure removal of existing tree surrounds and installation of new surrounds does not damage any of the trees. </w:t>
      </w:r>
    </w:p>
    <w:p w14:paraId="2257C263" w14:textId="3E4A2822" w:rsidR="00CC66D3" w:rsidRPr="00D20FB0" w:rsidRDefault="00CC66D3" w:rsidP="000E71B3">
      <w:pPr>
        <w:pStyle w:val="normalCharCharCharCharCharCharCharCharCharCharCharCharCharCharCharCharCharCharCharCharCharCharCharCharCharCharCharCharCharCharCharCharCharCharCharCharCharCharChar"/>
        <w:spacing w:before="0" w:after="120"/>
        <w:jc w:val="both"/>
        <w:rPr>
          <w:sz w:val="22"/>
          <w:szCs w:val="22"/>
        </w:rPr>
      </w:pPr>
      <w:r w:rsidRPr="00D20FB0">
        <w:rPr>
          <w:b/>
          <w:bCs/>
          <w:sz w:val="22"/>
          <w:szCs w:val="22"/>
        </w:rPr>
        <w:t xml:space="preserve">Notify the </w:t>
      </w:r>
      <w:r w:rsidR="008A2697">
        <w:rPr>
          <w:b/>
          <w:bCs/>
          <w:sz w:val="22"/>
          <w:szCs w:val="22"/>
        </w:rPr>
        <w:t>Chief Executive</w:t>
      </w:r>
      <w:r w:rsidR="007F1CC0" w:rsidRPr="00D20FB0">
        <w:rPr>
          <w:b/>
          <w:bCs/>
          <w:sz w:val="22"/>
          <w:szCs w:val="22"/>
        </w:rPr>
        <w:t xml:space="preserve"> Officer</w:t>
      </w:r>
      <w:r w:rsidRPr="00D20FB0">
        <w:rPr>
          <w:b/>
          <w:bCs/>
          <w:sz w:val="22"/>
          <w:szCs w:val="22"/>
        </w:rPr>
        <w:t xml:space="preserve"> if any trees have been damaged before commencement of works and arrange site inspection.</w:t>
      </w:r>
    </w:p>
    <w:p w14:paraId="1BC91E91" w14:textId="3F6A66D4" w:rsidR="00CC66D3" w:rsidRPr="00D20FB0" w:rsidRDefault="00CC66D3" w:rsidP="000E71B3">
      <w:pPr>
        <w:pStyle w:val="normalCharCharCharCharCharCharCharCharCharCharCharCharCharCharCharCharCharCharCharCharCharCharCharCharCharCharCharCharCharCharCharCharCharCharCharCharCharCharChar"/>
        <w:spacing w:before="0" w:after="120"/>
        <w:jc w:val="both"/>
        <w:rPr>
          <w:bCs/>
          <w:sz w:val="22"/>
          <w:szCs w:val="22"/>
          <w:u w:val="single"/>
        </w:rPr>
      </w:pPr>
      <w:r w:rsidRPr="00D20FB0">
        <w:rPr>
          <w:sz w:val="22"/>
          <w:szCs w:val="22"/>
        </w:rPr>
        <w:t xml:space="preserve">Existing trees outside the line of works shall be retained and protected during construction. Do not remove or cut back any trees for site storage, or access unless </w:t>
      </w:r>
      <w:r w:rsidRPr="00D20FB0">
        <w:rPr>
          <w:bCs/>
          <w:sz w:val="22"/>
          <w:szCs w:val="22"/>
        </w:rPr>
        <w:t>approved</w:t>
      </w:r>
      <w:r w:rsidR="00226368">
        <w:rPr>
          <w:bCs/>
          <w:sz w:val="22"/>
          <w:szCs w:val="22"/>
        </w:rPr>
        <w:t xml:space="preserve"> before</w:t>
      </w:r>
      <w:r w:rsidRPr="00D20FB0">
        <w:rPr>
          <w:bCs/>
          <w:sz w:val="22"/>
          <w:szCs w:val="22"/>
        </w:rPr>
        <w:t xml:space="preserve"> in writing by the </w:t>
      </w:r>
      <w:r w:rsidR="008A2697">
        <w:rPr>
          <w:bCs/>
          <w:sz w:val="22"/>
          <w:szCs w:val="22"/>
        </w:rPr>
        <w:t>Chief Executive</w:t>
      </w:r>
      <w:r w:rsidR="007F1CC0" w:rsidRPr="00D20FB0">
        <w:rPr>
          <w:bCs/>
          <w:sz w:val="22"/>
          <w:szCs w:val="22"/>
        </w:rPr>
        <w:t xml:space="preserve"> Officer</w:t>
      </w:r>
      <w:r w:rsidRPr="00D20FB0">
        <w:rPr>
          <w:bCs/>
          <w:sz w:val="22"/>
          <w:szCs w:val="22"/>
        </w:rPr>
        <w:t>.</w:t>
      </w:r>
      <w:r w:rsidRPr="00D20FB0">
        <w:rPr>
          <w:bCs/>
          <w:sz w:val="22"/>
          <w:szCs w:val="22"/>
          <w:u w:val="single"/>
        </w:rPr>
        <w:t xml:space="preserve"> </w:t>
      </w:r>
    </w:p>
    <w:p w14:paraId="0DA668E9" w14:textId="7C6977FC" w:rsidR="00CC66D3" w:rsidRPr="00D20FB0" w:rsidRDefault="00CC66D3" w:rsidP="000E71B3">
      <w:pPr>
        <w:pStyle w:val="normalCharCharCharCharCharCharCharCharCharCharCharCharCharCharCharCharCharCharCharCharCharCharCharCharCharCharCharCharCharCharCharCharCharCharCharCharCharCharChar"/>
        <w:spacing w:before="0" w:after="120"/>
        <w:jc w:val="both"/>
        <w:rPr>
          <w:sz w:val="22"/>
          <w:szCs w:val="22"/>
        </w:rPr>
      </w:pPr>
      <w:r w:rsidRPr="00D20FB0">
        <w:rPr>
          <w:sz w:val="22"/>
          <w:szCs w:val="22"/>
        </w:rPr>
        <w:t xml:space="preserve">Provide temporary protection to all trees </w:t>
      </w:r>
      <w:proofErr w:type="gramStart"/>
      <w:r w:rsidRPr="00D20FB0">
        <w:rPr>
          <w:sz w:val="22"/>
          <w:szCs w:val="22"/>
        </w:rPr>
        <w:t>in close proximity to</w:t>
      </w:r>
      <w:proofErr w:type="gramEnd"/>
      <w:r w:rsidRPr="00D20FB0">
        <w:rPr>
          <w:sz w:val="22"/>
          <w:szCs w:val="22"/>
        </w:rPr>
        <w:t xml:space="preserve"> construction work, which </w:t>
      </w:r>
      <w:r w:rsidRPr="00D20FB0">
        <w:rPr>
          <w:bCs/>
          <w:sz w:val="22"/>
          <w:szCs w:val="22"/>
        </w:rPr>
        <w:t xml:space="preserve">may be damaged by such work. Protection may include fencing, </w:t>
      </w:r>
      <w:proofErr w:type="gramStart"/>
      <w:r w:rsidRPr="00D20FB0">
        <w:rPr>
          <w:bCs/>
          <w:sz w:val="22"/>
          <w:szCs w:val="22"/>
        </w:rPr>
        <w:t>barricades</w:t>
      </w:r>
      <w:proofErr w:type="gramEnd"/>
      <w:r w:rsidRPr="00D20FB0">
        <w:rPr>
          <w:bCs/>
          <w:sz w:val="22"/>
          <w:szCs w:val="22"/>
        </w:rPr>
        <w:t xml:space="preserve"> or other</w:t>
      </w:r>
      <w:r w:rsidRPr="00D20FB0">
        <w:rPr>
          <w:sz w:val="22"/>
          <w:szCs w:val="22"/>
        </w:rPr>
        <w:t xml:space="preserve"> suitable procedures. </w:t>
      </w:r>
    </w:p>
    <w:p w14:paraId="752CF7A1" w14:textId="77777777" w:rsidR="005130A7" w:rsidRPr="00D20FB0" w:rsidRDefault="005130A7" w:rsidP="000E71B3">
      <w:pPr>
        <w:pStyle w:val="normalCharCharCharCharCharCharCharCharCharCharCharCharCharCharCharCharCharCharCharCharCharCharCharCharCharCharCharCharCharCharCharCharCharCharCharCharCharCharChar"/>
        <w:spacing w:before="0" w:after="120"/>
        <w:jc w:val="both"/>
        <w:rPr>
          <w:sz w:val="22"/>
          <w:szCs w:val="22"/>
        </w:rPr>
      </w:pPr>
    </w:p>
    <w:p w14:paraId="60B796C2" w14:textId="77777777" w:rsidR="00CC66D3" w:rsidRPr="00D20FB0" w:rsidRDefault="00CC66D3" w:rsidP="000E71B3">
      <w:pPr>
        <w:pStyle w:val="Heading2"/>
        <w:spacing w:before="120" w:after="120"/>
        <w:jc w:val="both"/>
        <w:rPr>
          <w:szCs w:val="22"/>
        </w:rPr>
      </w:pPr>
      <w:bookmarkStart w:id="5" w:name="_Toc178042212"/>
      <w:r w:rsidRPr="00D20FB0">
        <w:rPr>
          <w:caps w:val="0"/>
          <w:szCs w:val="22"/>
        </w:rPr>
        <w:t>USE &amp; PROTECTION OF SERVICES</w:t>
      </w:r>
      <w:bookmarkEnd w:id="5"/>
    </w:p>
    <w:p w14:paraId="7E1F7D92" w14:textId="77777777" w:rsidR="00CC66D3" w:rsidRPr="00D20FB0" w:rsidRDefault="00CC66D3" w:rsidP="000E71B3">
      <w:pPr>
        <w:pStyle w:val="Heading3"/>
        <w:spacing w:before="0" w:after="120"/>
        <w:jc w:val="both"/>
        <w:rPr>
          <w:sz w:val="22"/>
          <w:szCs w:val="22"/>
        </w:rPr>
      </w:pPr>
      <w:r w:rsidRPr="00D20FB0">
        <w:rPr>
          <w:sz w:val="22"/>
          <w:szCs w:val="22"/>
        </w:rPr>
        <w:t>Summary</w:t>
      </w:r>
    </w:p>
    <w:p w14:paraId="192135DD" w14:textId="6FF79613" w:rsidR="00CC66D3" w:rsidRPr="00D20FB0" w:rsidRDefault="00CC66D3" w:rsidP="000E71B3">
      <w:pPr>
        <w:pStyle w:val="normalCharCharCharCharCharCharCharCharCharCharCharCharCharCharCharCharCharCharCharCharCharCharCharCharCharCharCharCharCharCharCharCharCharCharCharCharCharCharChar"/>
        <w:spacing w:before="0" w:after="120"/>
        <w:jc w:val="both"/>
        <w:rPr>
          <w:sz w:val="22"/>
          <w:szCs w:val="22"/>
        </w:rPr>
      </w:pPr>
      <w:r w:rsidRPr="00D20FB0">
        <w:rPr>
          <w:sz w:val="22"/>
          <w:szCs w:val="22"/>
        </w:rPr>
        <w:t>It is the Contractors responsibility to determine and verify the location of all underground services prior to excavation.</w:t>
      </w:r>
    </w:p>
    <w:p w14:paraId="2A1C2173" w14:textId="6EF80896" w:rsidR="00CC66D3" w:rsidRPr="00D20FB0" w:rsidRDefault="00CC66D3" w:rsidP="000E71B3">
      <w:pPr>
        <w:pStyle w:val="normalCharCharCharCharCharCharCharCharCharCharCharCharCharCharCharCharCharCharCharCharCharCharCharCharCharCharCharCharCharCharCharCharCharCharCharCharCharCharChar"/>
        <w:spacing w:before="0" w:after="120"/>
        <w:jc w:val="both"/>
        <w:rPr>
          <w:b/>
          <w:bCs/>
          <w:sz w:val="22"/>
          <w:szCs w:val="22"/>
        </w:rPr>
      </w:pPr>
      <w:r w:rsidRPr="00D20FB0">
        <w:rPr>
          <w:b/>
          <w:bCs/>
          <w:sz w:val="22"/>
          <w:szCs w:val="22"/>
        </w:rPr>
        <w:t xml:space="preserve">Contact ‘Dial Before You Dig </w:t>
      </w:r>
      <w:r w:rsidR="005130A7" w:rsidRPr="00D20FB0">
        <w:rPr>
          <w:b/>
          <w:bCs/>
          <w:sz w:val="22"/>
          <w:szCs w:val="22"/>
        </w:rPr>
        <w:t xml:space="preserve">- </w:t>
      </w:r>
      <w:r w:rsidRPr="00D20FB0">
        <w:rPr>
          <w:b/>
          <w:bCs/>
          <w:sz w:val="22"/>
          <w:szCs w:val="22"/>
        </w:rPr>
        <w:t>lodge enquiry www.1100.com.au.</w:t>
      </w:r>
    </w:p>
    <w:p w14:paraId="143BFB2B" w14:textId="77777777" w:rsidR="00CC66D3" w:rsidRPr="00D20FB0" w:rsidRDefault="00CC66D3" w:rsidP="000E71B3">
      <w:pPr>
        <w:pStyle w:val="Heading3"/>
        <w:spacing w:before="0" w:after="120"/>
        <w:jc w:val="both"/>
        <w:rPr>
          <w:sz w:val="22"/>
          <w:szCs w:val="22"/>
        </w:rPr>
      </w:pPr>
      <w:bookmarkStart w:id="6" w:name="_Toc26934050"/>
      <w:r w:rsidRPr="00D20FB0">
        <w:rPr>
          <w:sz w:val="22"/>
          <w:szCs w:val="22"/>
        </w:rPr>
        <w:t>Light and Power</w:t>
      </w:r>
      <w:bookmarkEnd w:id="6"/>
    </w:p>
    <w:p w14:paraId="5C1F518C" w14:textId="0845468D" w:rsidR="00CC66D3" w:rsidRPr="00D20FB0" w:rsidRDefault="00CC66D3" w:rsidP="000E71B3">
      <w:pPr>
        <w:pStyle w:val="normalCharCharCharCharCharCharCharCharCharCharCharCharCharCharCharCharCharCharCharCharCharCharCharCharCharCharCharCharCharCharCharCharCharCharCharCharCharCharChar"/>
        <w:spacing w:before="0" w:after="120"/>
        <w:jc w:val="both"/>
        <w:rPr>
          <w:sz w:val="22"/>
          <w:szCs w:val="22"/>
        </w:rPr>
      </w:pPr>
      <w:r w:rsidRPr="00D20FB0">
        <w:rPr>
          <w:sz w:val="22"/>
          <w:szCs w:val="22"/>
        </w:rPr>
        <w:t xml:space="preserve">Any existing lighting and electrical power supply points where not required for use by the occupants of the site, may be used for work under the Contract at no cost to the Contractor. </w:t>
      </w:r>
    </w:p>
    <w:p w14:paraId="38885927" w14:textId="64B03536" w:rsidR="00CC66D3" w:rsidRPr="00D20FB0" w:rsidRDefault="00CC66D3" w:rsidP="000E71B3">
      <w:pPr>
        <w:pStyle w:val="normalCharCharCharCharCharCharCharCharCharCharCharCharCharCharCharCharCharCharCharCharCharCharCharCharCharCharCharCharCharCharCharCharCharCharCharCharCharCharChar"/>
        <w:spacing w:before="0" w:after="120"/>
        <w:jc w:val="both"/>
        <w:rPr>
          <w:sz w:val="22"/>
          <w:szCs w:val="22"/>
        </w:rPr>
      </w:pPr>
      <w:r w:rsidRPr="00D20FB0">
        <w:rPr>
          <w:sz w:val="22"/>
          <w:szCs w:val="22"/>
        </w:rPr>
        <w:t>All costs associated with temporary connections shall be at Contractor’s own cost.</w:t>
      </w:r>
    </w:p>
    <w:p w14:paraId="61D0F938" w14:textId="77777777" w:rsidR="00CC66D3" w:rsidRPr="00D20FB0" w:rsidRDefault="00CC66D3" w:rsidP="000E71B3">
      <w:pPr>
        <w:pStyle w:val="Heading3"/>
        <w:spacing w:before="0" w:after="120"/>
        <w:jc w:val="both"/>
        <w:rPr>
          <w:sz w:val="22"/>
          <w:szCs w:val="22"/>
        </w:rPr>
      </w:pPr>
      <w:bookmarkStart w:id="7" w:name="_Toc506807874"/>
      <w:bookmarkStart w:id="8" w:name="_Toc26934053"/>
      <w:r w:rsidRPr="00D20FB0">
        <w:rPr>
          <w:sz w:val="22"/>
          <w:szCs w:val="22"/>
        </w:rPr>
        <w:t>Fire Extinguishers</w:t>
      </w:r>
      <w:bookmarkEnd w:id="7"/>
      <w:bookmarkEnd w:id="8"/>
    </w:p>
    <w:p w14:paraId="28F5C132" w14:textId="56F635FA" w:rsidR="00CC66D3" w:rsidRPr="00D20FB0" w:rsidRDefault="00CC66D3" w:rsidP="000E71B3">
      <w:pPr>
        <w:pStyle w:val="normalCharCharCharCharCharCharCharCharCharCharCharCharCharCharCharCharCharCharCharCharCharCharCharCharCharCharCharCharCharCharCharCharCharCharCharCharCharCharChar"/>
        <w:spacing w:before="0" w:after="120"/>
        <w:jc w:val="both"/>
        <w:rPr>
          <w:sz w:val="22"/>
          <w:szCs w:val="22"/>
        </w:rPr>
      </w:pPr>
      <w:r w:rsidRPr="00D20FB0">
        <w:rPr>
          <w:sz w:val="22"/>
          <w:szCs w:val="22"/>
        </w:rPr>
        <w:t>The Contractor shall provide fully charged and accessible fire extinguishers as are necessary for the care and safety of the works.</w:t>
      </w:r>
    </w:p>
    <w:p w14:paraId="27C14484" w14:textId="77777777" w:rsidR="00C32B4B" w:rsidRPr="00C32B4B" w:rsidRDefault="00C32B4B" w:rsidP="00C32B4B">
      <w:pPr>
        <w:pStyle w:val="Heading2"/>
        <w:numPr>
          <w:ilvl w:val="0"/>
          <w:numId w:val="0"/>
        </w:numPr>
        <w:spacing w:before="120" w:after="120"/>
        <w:ind w:left="1134"/>
        <w:jc w:val="both"/>
        <w:rPr>
          <w:szCs w:val="22"/>
        </w:rPr>
      </w:pPr>
      <w:bookmarkStart w:id="9" w:name="_Toc13542336"/>
      <w:bookmarkStart w:id="10" w:name="_Toc17104124"/>
      <w:bookmarkStart w:id="11" w:name="_Toc178042213"/>
    </w:p>
    <w:p w14:paraId="77016B8F" w14:textId="30E6F7E8" w:rsidR="00CC66D3" w:rsidRPr="00D20FB0" w:rsidRDefault="00CC66D3" w:rsidP="000E71B3">
      <w:pPr>
        <w:pStyle w:val="Heading2"/>
        <w:spacing w:before="120" w:after="120"/>
        <w:jc w:val="both"/>
        <w:rPr>
          <w:szCs w:val="22"/>
        </w:rPr>
      </w:pPr>
      <w:r w:rsidRPr="00D20FB0">
        <w:rPr>
          <w:caps w:val="0"/>
          <w:szCs w:val="22"/>
        </w:rPr>
        <w:t>PUBLIC ACCESS</w:t>
      </w:r>
      <w:bookmarkEnd w:id="9"/>
      <w:bookmarkEnd w:id="10"/>
      <w:bookmarkEnd w:id="11"/>
    </w:p>
    <w:p w14:paraId="5A23D3F1" w14:textId="3E819E19" w:rsidR="008159D5" w:rsidRPr="00D20FB0" w:rsidRDefault="00CC66D3" w:rsidP="008159D5">
      <w:pPr>
        <w:pStyle w:val="normalCharCharCharCharCharCharCharCharCharCharCharCharCharCharCharCharCharCharCharCharCharCharCharCharCharCharCharCharCharCharCharCharCharCharCharCharCharCharChar"/>
        <w:spacing w:before="0" w:after="120"/>
        <w:jc w:val="both"/>
        <w:rPr>
          <w:sz w:val="22"/>
          <w:szCs w:val="22"/>
        </w:rPr>
      </w:pPr>
      <w:r w:rsidRPr="00D20FB0">
        <w:rPr>
          <w:sz w:val="22"/>
          <w:szCs w:val="22"/>
        </w:rPr>
        <w:t xml:space="preserve">Inconvenience to the </w:t>
      </w:r>
      <w:proofErr w:type="gramStart"/>
      <w:r w:rsidRPr="00D20FB0">
        <w:rPr>
          <w:sz w:val="22"/>
          <w:szCs w:val="22"/>
        </w:rPr>
        <w:t>general public</w:t>
      </w:r>
      <w:proofErr w:type="gramEnd"/>
      <w:r w:rsidRPr="00D20FB0">
        <w:rPr>
          <w:sz w:val="22"/>
          <w:szCs w:val="22"/>
        </w:rPr>
        <w:t xml:space="preserve"> shall be kept to a minimum at all times and </w:t>
      </w:r>
      <w:r w:rsidR="005130A7" w:rsidRPr="00D20FB0">
        <w:rPr>
          <w:sz w:val="22"/>
          <w:szCs w:val="22"/>
        </w:rPr>
        <w:t xml:space="preserve">access to existing </w:t>
      </w:r>
      <w:r w:rsidR="008A2697">
        <w:rPr>
          <w:sz w:val="22"/>
          <w:szCs w:val="22"/>
        </w:rPr>
        <w:t>businesses</w:t>
      </w:r>
      <w:r w:rsidR="008159D5">
        <w:rPr>
          <w:sz w:val="22"/>
          <w:szCs w:val="22"/>
        </w:rPr>
        <w:t xml:space="preserve"> within </w:t>
      </w:r>
      <w:r w:rsidR="00226368">
        <w:rPr>
          <w:sz w:val="22"/>
          <w:szCs w:val="22"/>
        </w:rPr>
        <w:t>t</w:t>
      </w:r>
      <w:r w:rsidR="008159D5">
        <w:rPr>
          <w:sz w:val="22"/>
          <w:szCs w:val="22"/>
        </w:rPr>
        <w:t>he street</w:t>
      </w:r>
      <w:r w:rsidR="008A2697">
        <w:rPr>
          <w:sz w:val="22"/>
          <w:szCs w:val="22"/>
        </w:rPr>
        <w:t xml:space="preserve"> </w:t>
      </w:r>
      <w:r w:rsidRPr="00D20FB0">
        <w:rPr>
          <w:sz w:val="22"/>
          <w:szCs w:val="22"/>
        </w:rPr>
        <w:t xml:space="preserve">is to be kept clear by the Contractor allowing for public access around </w:t>
      </w:r>
      <w:r w:rsidR="008A2697">
        <w:rPr>
          <w:sz w:val="22"/>
          <w:szCs w:val="22"/>
        </w:rPr>
        <w:t>the works area.</w:t>
      </w:r>
    </w:p>
    <w:p w14:paraId="7F6A3528" w14:textId="77777777" w:rsidR="008A2697" w:rsidRDefault="008A2697" w:rsidP="008A2697">
      <w:pPr>
        <w:pStyle w:val="Heading2"/>
        <w:numPr>
          <w:ilvl w:val="0"/>
          <w:numId w:val="0"/>
        </w:numPr>
        <w:spacing w:before="120" w:after="120"/>
        <w:ind w:left="1134"/>
        <w:jc w:val="both"/>
        <w:rPr>
          <w:szCs w:val="22"/>
        </w:rPr>
      </w:pPr>
    </w:p>
    <w:p w14:paraId="05A0F87E" w14:textId="21817B76" w:rsidR="00CC66D3" w:rsidRPr="00D20FB0" w:rsidRDefault="00CC66D3" w:rsidP="000E71B3">
      <w:pPr>
        <w:pStyle w:val="Heading2"/>
        <w:spacing w:before="120" w:after="120"/>
        <w:jc w:val="both"/>
        <w:rPr>
          <w:szCs w:val="22"/>
        </w:rPr>
      </w:pPr>
      <w:r w:rsidRPr="00D20FB0">
        <w:rPr>
          <w:szCs w:val="22"/>
        </w:rPr>
        <w:t>PLANT ESTABLISHMENT, MAINTENANCE &amp; DEFECTS LIABILITY</w:t>
      </w:r>
      <w:r w:rsidR="00D71652" w:rsidRPr="00D20FB0">
        <w:rPr>
          <w:szCs w:val="22"/>
        </w:rPr>
        <w:t xml:space="preserve"> </w:t>
      </w:r>
      <w:r w:rsidRPr="00D20FB0">
        <w:rPr>
          <w:szCs w:val="22"/>
        </w:rPr>
        <w:t xml:space="preserve">PERIOD </w:t>
      </w:r>
    </w:p>
    <w:p w14:paraId="0B699DF8" w14:textId="77777777" w:rsidR="00CC66D3" w:rsidRPr="00D20FB0" w:rsidRDefault="00CC66D3" w:rsidP="000E71B3">
      <w:pPr>
        <w:pStyle w:val="Heading3"/>
        <w:spacing w:before="0" w:after="120"/>
        <w:jc w:val="both"/>
        <w:rPr>
          <w:sz w:val="22"/>
          <w:szCs w:val="22"/>
        </w:rPr>
      </w:pPr>
      <w:r w:rsidRPr="00D20FB0">
        <w:rPr>
          <w:sz w:val="22"/>
          <w:szCs w:val="22"/>
        </w:rPr>
        <w:t>General</w:t>
      </w:r>
    </w:p>
    <w:p w14:paraId="6DDDDC4D" w14:textId="68A36DA4" w:rsidR="00CC66D3" w:rsidRDefault="00CC66D3" w:rsidP="000E71B3">
      <w:pPr>
        <w:pStyle w:val="UDLABODYTEXT"/>
        <w:jc w:val="both"/>
        <w:rPr>
          <w:sz w:val="22"/>
          <w:szCs w:val="22"/>
        </w:rPr>
      </w:pPr>
      <w:r w:rsidRPr="00D20FB0">
        <w:rPr>
          <w:sz w:val="22"/>
          <w:szCs w:val="22"/>
        </w:rPr>
        <w:t xml:space="preserve">The Contractor shall establish the soft landscape works and rectify any defects that may arise for a period </w:t>
      </w:r>
      <w:r w:rsidR="00FB3D81" w:rsidRPr="00D20FB0">
        <w:rPr>
          <w:sz w:val="22"/>
          <w:szCs w:val="22"/>
        </w:rPr>
        <w:t>12</w:t>
      </w:r>
      <w:r w:rsidR="00502841" w:rsidRPr="00D20FB0">
        <w:rPr>
          <w:sz w:val="22"/>
          <w:szCs w:val="22"/>
        </w:rPr>
        <w:t xml:space="preserve"> </w:t>
      </w:r>
      <w:r w:rsidRPr="00D20FB0">
        <w:rPr>
          <w:sz w:val="22"/>
          <w:szCs w:val="22"/>
        </w:rPr>
        <w:t xml:space="preserve">weeks, following the date of the issue of the Certificate of Practical Completion by the </w:t>
      </w:r>
      <w:r w:rsidR="008A2697">
        <w:rPr>
          <w:sz w:val="22"/>
          <w:szCs w:val="22"/>
        </w:rPr>
        <w:t>Chief Executive</w:t>
      </w:r>
      <w:r w:rsidR="007F1CC0" w:rsidRPr="00D20FB0">
        <w:rPr>
          <w:sz w:val="22"/>
          <w:szCs w:val="22"/>
        </w:rPr>
        <w:t xml:space="preserve"> Officer</w:t>
      </w:r>
      <w:r w:rsidRPr="00D20FB0">
        <w:rPr>
          <w:sz w:val="22"/>
          <w:szCs w:val="22"/>
        </w:rPr>
        <w:t xml:space="preserve"> any defects shall be rectified immediately.</w:t>
      </w:r>
    </w:p>
    <w:p w14:paraId="60B21327" w14:textId="35DAD3EC" w:rsidR="00E15A8E" w:rsidRPr="00D20FB0" w:rsidRDefault="00E15A8E" w:rsidP="000E71B3">
      <w:pPr>
        <w:pStyle w:val="UDLABODYTEXT"/>
        <w:jc w:val="both"/>
        <w:rPr>
          <w:sz w:val="22"/>
          <w:szCs w:val="22"/>
        </w:rPr>
      </w:pPr>
      <w:r>
        <w:rPr>
          <w:sz w:val="22"/>
          <w:szCs w:val="22"/>
        </w:rPr>
        <w:t>Establishment period shall not commence until the works have achieved Practical Completion and been approved by the Chief Executive Officer.</w:t>
      </w:r>
    </w:p>
    <w:p w14:paraId="4987B48F" w14:textId="77777777" w:rsidR="00CC66D3" w:rsidRPr="00D20FB0" w:rsidRDefault="00CC66D3" w:rsidP="000E71B3">
      <w:pPr>
        <w:pStyle w:val="UDLABODYTEXT"/>
        <w:jc w:val="both"/>
        <w:rPr>
          <w:sz w:val="22"/>
          <w:szCs w:val="22"/>
        </w:rPr>
      </w:pPr>
      <w:r w:rsidRPr="00D20FB0">
        <w:rPr>
          <w:sz w:val="22"/>
          <w:szCs w:val="22"/>
        </w:rPr>
        <w:t>Establishment shall include the care of the contract areas by accepted horticultural practices, as well as rectifying any defects that become apparent in the works under normal use.</w:t>
      </w:r>
    </w:p>
    <w:p w14:paraId="7626C09E" w14:textId="77777777" w:rsidR="00CC66D3" w:rsidRPr="00D20FB0" w:rsidRDefault="00CC66D3" w:rsidP="000E71B3">
      <w:pPr>
        <w:pStyle w:val="UDLABODYTEXT"/>
        <w:jc w:val="both"/>
        <w:rPr>
          <w:sz w:val="22"/>
          <w:szCs w:val="22"/>
        </w:rPr>
      </w:pPr>
      <w:r w:rsidRPr="00D20FB0">
        <w:rPr>
          <w:sz w:val="22"/>
          <w:szCs w:val="22"/>
        </w:rPr>
        <w:t>This shall include, but shall not be limited to, the following items where and as required:</w:t>
      </w:r>
    </w:p>
    <w:p w14:paraId="47B8521A" w14:textId="77777777" w:rsidR="00CC66D3" w:rsidRPr="00D20FB0" w:rsidRDefault="00CC66D3" w:rsidP="000E71B3">
      <w:pPr>
        <w:pStyle w:val="UDLABODYTEXT"/>
        <w:jc w:val="both"/>
        <w:rPr>
          <w:sz w:val="22"/>
          <w:szCs w:val="22"/>
        </w:rPr>
      </w:pPr>
      <w:r w:rsidRPr="00D20FB0">
        <w:rPr>
          <w:sz w:val="22"/>
          <w:szCs w:val="22"/>
        </w:rPr>
        <w:t>WATERING, TURFING, MOWING, FERTILISING, CULTIVATION,  AERATING, WEEDING, PESTS AND DISEASE CONTROL, STAKING, REPLACEMENT OF PLANT MATERIALS, REPLANTING, PRUNING, AND KEEPING THE SITE NEAT AND TIDY.</w:t>
      </w:r>
    </w:p>
    <w:p w14:paraId="05328E15" w14:textId="77777777" w:rsidR="00CC66D3" w:rsidRPr="00D20FB0" w:rsidRDefault="00CC66D3" w:rsidP="000E71B3">
      <w:pPr>
        <w:pStyle w:val="UDLABODYTEXT"/>
        <w:jc w:val="both"/>
        <w:rPr>
          <w:kern w:val="28"/>
          <w:sz w:val="22"/>
          <w:szCs w:val="22"/>
        </w:rPr>
      </w:pPr>
      <w:r w:rsidRPr="00D20FB0">
        <w:rPr>
          <w:kern w:val="28"/>
          <w:sz w:val="22"/>
          <w:szCs w:val="22"/>
        </w:rPr>
        <w:t>Any soil subsidence or erosion which may occur after the soil filling and preparation operations shall be made good. All garden areas shall be protected from casual pedestrian traffic as specified herein.</w:t>
      </w:r>
    </w:p>
    <w:p w14:paraId="7F817EE9" w14:textId="77777777" w:rsidR="00CC66D3" w:rsidRPr="00D20FB0" w:rsidRDefault="00CC66D3" w:rsidP="000E71B3">
      <w:pPr>
        <w:pStyle w:val="UDLABODYTEXT"/>
        <w:jc w:val="both"/>
        <w:rPr>
          <w:kern w:val="28"/>
          <w:sz w:val="22"/>
          <w:szCs w:val="22"/>
        </w:rPr>
      </w:pPr>
      <w:r w:rsidRPr="00D20FB0">
        <w:rPr>
          <w:kern w:val="28"/>
          <w:sz w:val="22"/>
          <w:szCs w:val="22"/>
        </w:rPr>
        <w:t>All mulched surfaces shall be kept in a clean and tidy condition and be reinstated or topped up where necessary.</w:t>
      </w:r>
    </w:p>
    <w:p w14:paraId="25EEB532" w14:textId="77777777" w:rsidR="00CC66D3" w:rsidRPr="00D20FB0" w:rsidRDefault="00CC66D3" w:rsidP="000E71B3">
      <w:pPr>
        <w:pStyle w:val="Heading3"/>
        <w:spacing w:before="0" w:after="120"/>
        <w:jc w:val="both"/>
        <w:rPr>
          <w:sz w:val="22"/>
          <w:szCs w:val="22"/>
        </w:rPr>
      </w:pPr>
      <w:r w:rsidRPr="00D20FB0">
        <w:rPr>
          <w:sz w:val="22"/>
          <w:szCs w:val="22"/>
        </w:rPr>
        <w:t>Insecticide Spraying</w:t>
      </w:r>
    </w:p>
    <w:p w14:paraId="51A9FF14" w14:textId="66481D8F" w:rsidR="00CC66D3" w:rsidRPr="00D20FB0" w:rsidRDefault="00CC66D3" w:rsidP="000E71B3">
      <w:pPr>
        <w:pStyle w:val="UDLABODYTEXT"/>
        <w:jc w:val="both"/>
        <w:rPr>
          <w:kern w:val="28"/>
          <w:sz w:val="22"/>
          <w:szCs w:val="22"/>
        </w:rPr>
      </w:pPr>
      <w:r w:rsidRPr="00D20FB0">
        <w:rPr>
          <w:kern w:val="28"/>
          <w:sz w:val="22"/>
          <w:szCs w:val="22"/>
        </w:rPr>
        <w:t xml:space="preserve">The Contractor shall spray against insect and fungus infestation as required, if considered necessary by the </w:t>
      </w:r>
      <w:r w:rsidR="008A2697">
        <w:rPr>
          <w:kern w:val="28"/>
          <w:sz w:val="22"/>
          <w:szCs w:val="22"/>
        </w:rPr>
        <w:t>Chief Executive</w:t>
      </w:r>
      <w:r w:rsidR="007F1CC0" w:rsidRPr="00D20FB0">
        <w:rPr>
          <w:kern w:val="28"/>
          <w:sz w:val="22"/>
          <w:szCs w:val="22"/>
        </w:rPr>
        <w:t xml:space="preserve"> Officer</w:t>
      </w:r>
      <w:r w:rsidRPr="00D20FB0">
        <w:rPr>
          <w:kern w:val="28"/>
          <w:sz w:val="22"/>
          <w:szCs w:val="22"/>
        </w:rPr>
        <w:t>.  All spraying shall be carried out in accordance with the manufacturer's directions.</w:t>
      </w:r>
    </w:p>
    <w:p w14:paraId="01AB79C9" w14:textId="11BB1E28" w:rsidR="00CC66D3" w:rsidRPr="00D20FB0" w:rsidRDefault="00CC66D3" w:rsidP="000E71B3">
      <w:pPr>
        <w:pStyle w:val="UDLABODYTEXT"/>
        <w:jc w:val="both"/>
        <w:rPr>
          <w:kern w:val="28"/>
          <w:sz w:val="22"/>
          <w:szCs w:val="22"/>
        </w:rPr>
      </w:pPr>
      <w:r w:rsidRPr="00D20FB0">
        <w:rPr>
          <w:kern w:val="28"/>
          <w:sz w:val="22"/>
          <w:szCs w:val="22"/>
        </w:rPr>
        <w:t xml:space="preserve">The Contractor shall report any occurrence of insect attack or evidence of disease amongst the plant material.  The </w:t>
      </w:r>
      <w:r w:rsidR="008A2697">
        <w:rPr>
          <w:kern w:val="28"/>
          <w:sz w:val="22"/>
          <w:szCs w:val="22"/>
        </w:rPr>
        <w:t>Chief Executive</w:t>
      </w:r>
      <w:r w:rsidR="007F1CC0" w:rsidRPr="00D20FB0">
        <w:rPr>
          <w:kern w:val="28"/>
          <w:sz w:val="22"/>
          <w:szCs w:val="22"/>
        </w:rPr>
        <w:t xml:space="preserve"> Officer</w:t>
      </w:r>
      <w:r w:rsidRPr="00D20FB0">
        <w:rPr>
          <w:kern w:val="28"/>
          <w:sz w:val="22"/>
          <w:szCs w:val="22"/>
        </w:rPr>
        <w:t xml:space="preserve"> shall be notified prior to spraying work being carried out.</w:t>
      </w:r>
    </w:p>
    <w:p w14:paraId="2A6BCD7E" w14:textId="77777777" w:rsidR="00CC66D3" w:rsidRPr="00D20FB0" w:rsidRDefault="00CC66D3" w:rsidP="000E71B3">
      <w:pPr>
        <w:pStyle w:val="Heading3"/>
        <w:spacing w:before="0" w:after="120"/>
        <w:jc w:val="both"/>
        <w:rPr>
          <w:sz w:val="22"/>
          <w:szCs w:val="22"/>
        </w:rPr>
      </w:pPr>
      <w:r w:rsidRPr="00D20FB0">
        <w:rPr>
          <w:sz w:val="22"/>
          <w:szCs w:val="22"/>
        </w:rPr>
        <w:t xml:space="preserve">Plant Maintenance </w:t>
      </w:r>
    </w:p>
    <w:p w14:paraId="04B71A78" w14:textId="5DBA23E3" w:rsidR="00CC66D3" w:rsidRPr="00D20FB0" w:rsidRDefault="00CC66D3" w:rsidP="000E71B3">
      <w:pPr>
        <w:pStyle w:val="UDLABODYTEXT"/>
        <w:jc w:val="both"/>
        <w:rPr>
          <w:kern w:val="28"/>
          <w:sz w:val="22"/>
          <w:szCs w:val="22"/>
        </w:rPr>
      </w:pPr>
      <w:r w:rsidRPr="00D20FB0">
        <w:rPr>
          <w:kern w:val="28"/>
          <w:sz w:val="22"/>
          <w:szCs w:val="22"/>
        </w:rPr>
        <w:t xml:space="preserve">Water as necessary to ensure healthy growth. Any plants found to be dead, </w:t>
      </w:r>
      <w:proofErr w:type="gramStart"/>
      <w:r w:rsidRPr="00D20FB0">
        <w:rPr>
          <w:kern w:val="28"/>
          <w:sz w:val="22"/>
          <w:szCs w:val="22"/>
        </w:rPr>
        <w:t>damaged</w:t>
      </w:r>
      <w:proofErr w:type="gramEnd"/>
      <w:r w:rsidRPr="00D20FB0">
        <w:rPr>
          <w:kern w:val="28"/>
          <w:sz w:val="22"/>
          <w:szCs w:val="22"/>
        </w:rPr>
        <w:t xml:space="preserve"> or missing through any cause whatsoever until the planting is completed shall be replaced at the Contractor</w:t>
      </w:r>
      <w:r w:rsidR="00226368">
        <w:rPr>
          <w:kern w:val="28"/>
          <w:sz w:val="22"/>
          <w:szCs w:val="22"/>
        </w:rPr>
        <w:t>’s</w:t>
      </w:r>
      <w:r w:rsidRPr="00D20FB0">
        <w:rPr>
          <w:kern w:val="28"/>
          <w:sz w:val="22"/>
          <w:szCs w:val="22"/>
        </w:rPr>
        <w:t xml:space="preserve"> expense.</w:t>
      </w:r>
    </w:p>
    <w:p w14:paraId="7F7F20D7" w14:textId="291B1227" w:rsidR="00CC66D3" w:rsidRPr="00D20FB0" w:rsidRDefault="00CC66D3" w:rsidP="000E71B3">
      <w:pPr>
        <w:pStyle w:val="UDLABODYTEXT"/>
        <w:jc w:val="both"/>
        <w:rPr>
          <w:kern w:val="28"/>
          <w:sz w:val="22"/>
          <w:szCs w:val="22"/>
        </w:rPr>
      </w:pPr>
      <w:r w:rsidRPr="00D20FB0">
        <w:rPr>
          <w:kern w:val="28"/>
          <w:sz w:val="22"/>
          <w:szCs w:val="22"/>
        </w:rPr>
        <w:t xml:space="preserve">Notify the </w:t>
      </w:r>
      <w:r w:rsidR="008A2697">
        <w:rPr>
          <w:kern w:val="28"/>
          <w:sz w:val="22"/>
          <w:szCs w:val="22"/>
        </w:rPr>
        <w:t>Chief Executive</w:t>
      </w:r>
      <w:r w:rsidR="007F1CC0" w:rsidRPr="00D20FB0">
        <w:rPr>
          <w:kern w:val="28"/>
          <w:sz w:val="22"/>
          <w:szCs w:val="22"/>
        </w:rPr>
        <w:t xml:space="preserve"> Officer</w:t>
      </w:r>
      <w:r w:rsidRPr="00D20FB0">
        <w:rPr>
          <w:kern w:val="28"/>
          <w:sz w:val="22"/>
          <w:szCs w:val="22"/>
        </w:rPr>
        <w:t xml:space="preserve"> immediately all planting is completed.  Following a site </w:t>
      </w:r>
      <w:proofErr w:type="gramStart"/>
      <w:r w:rsidRPr="00D20FB0">
        <w:rPr>
          <w:kern w:val="28"/>
          <w:sz w:val="22"/>
          <w:szCs w:val="22"/>
        </w:rPr>
        <w:t>inspection</w:t>
      </w:r>
      <w:proofErr w:type="gramEnd"/>
      <w:r w:rsidRPr="00D20FB0">
        <w:rPr>
          <w:kern w:val="28"/>
          <w:sz w:val="22"/>
          <w:szCs w:val="22"/>
        </w:rPr>
        <w:t xml:space="preserve"> the Contractor liability for plant replacement is limited to once only in the case of loss by malicious damage or vandalism.  This clause does not limit the Contractor responsibility for replacement if the loss is brought about by any other cause.</w:t>
      </w:r>
    </w:p>
    <w:p w14:paraId="4B1BE199" w14:textId="0509E902" w:rsidR="00CC66D3" w:rsidRPr="00D20FB0" w:rsidRDefault="00CC66D3" w:rsidP="000E71B3">
      <w:pPr>
        <w:pStyle w:val="UDLABODYTEXT"/>
        <w:jc w:val="both"/>
        <w:rPr>
          <w:kern w:val="28"/>
          <w:sz w:val="22"/>
          <w:szCs w:val="22"/>
        </w:rPr>
      </w:pPr>
      <w:r w:rsidRPr="00D20FB0">
        <w:rPr>
          <w:kern w:val="28"/>
          <w:sz w:val="22"/>
          <w:szCs w:val="22"/>
        </w:rPr>
        <w:t xml:space="preserve">The Contractor shall report any such malicious damage to the </w:t>
      </w:r>
      <w:r w:rsidR="008A2697">
        <w:rPr>
          <w:kern w:val="28"/>
          <w:sz w:val="22"/>
          <w:szCs w:val="22"/>
        </w:rPr>
        <w:t>Chief Executive</w:t>
      </w:r>
      <w:r w:rsidR="007F1CC0" w:rsidRPr="00D20FB0">
        <w:rPr>
          <w:kern w:val="28"/>
          <w:sz w:val="22"/>
          <w:szCs w:val="22"/>
        </w:rPr>
        <w:t xml:space="preserve"> Officer</w:t>
      </w:r>
      <w:r w:rsidRPr="00D20FB0">
        <w:rPr>
          <w:kern w:val="28"/>
          <w:sz w:val="22"/>
          <w:szCs w:val="22"/>
        </w:rPr>
        <w:t xml:space="preserve"> who shall inspect the damage prior to replacement.  Immediately after the replanting, notify </w:t>
      </w:r>
      <w:r w:rsidR="008A2697">
        <w:rPr>
          <w:kern w:val="28"/>
          <w:sz w:val="22"/>
          <w:szCs w:val="22"/>
        </w:rPr>
        <w:t>Chief Executive</w:t>
      </w:r>
      <w:r w:rsidR="007F1CC0" w:rsidRPr="00D20FB0">
        <w:rPr>
          <w:kern w:val="28"/>
          <w:sz w:val="22"/>
          <w:szCs w:val="22"/>
        </w:rPr>
        <w:t xml:space="preserve"> Officer</w:t>
      </w:r>
      <w:r w:rsidRPr="00D20FB0">
        <w:rPr>
          <w:kern w:val="28"/>
          <w:sz w:val="22"/>
          <w:szCs w:val="22"/>
        </w:rPr>
        <w:t xml:space="preserve"> who will record any such replacement.</w:t>
      </w:r>
    </w:p>
    <w:p w14:paraId="07AA906A" w14:textId="77777777" w:rsidR="00CC66D3" w:rsidRPr="00D20FB0" w:rsidRDefault="00CC66D3" w:rsidP="000E71B3">
      <w:pPr>
        <w:pStyle w:val="Heading3"/>
        <w:spacing w:before="0" w:after="120"/>
        <w:jc w:val="both"/>
        <w:rPr>
          <w:sz w:val="22"/>
          <w:szCs w:val="22"/>
        </w:rPr>
      </w:pPr>
      <w:r w:rsidRPr="00D20FB0">
        <w:rPr>
          <w:sz w:val="22"/>
          <w:szCs w:val="22"/>
        </w:rPr>
        <w:t>Watering</w:t>
      </w:r>
    </w:p>
    <w:p w14:paraId="3572E037" w14:textId="082E6882" w:rsidR="00CC66D3" w:rsidRPr="00D20FB0" w:rsidRDefault="00CC66D3" w:rsidP="000E71B3">
      <w:pPr>
        <w:pStyle w:val="UDLABODYTEXT"/>
        <w:jc w:val="both"/>
        <w:rPr>
          <w:kern w:val="28"/>
          <w:sz w:val="22"/>
          <w:szCs w:val="22"/>
        </w:rPr>
      </w:pPr>
      <w:r w:rsidRPr="00D20FB0">
        <w:rPr>
          <w:kern w:val="28"/>
          <w:sz w:val="22"/>
          <w:szCs w:val="22"/>
        </w:rPr>
        <w:t xml:space="preserve">Trees are to be watered regularly </w:t>
      </w:r>
      <w:proofErr w:type="gramStart"/>
      <w:r w:rsidRPr="00D20FB0">
        <w:rPr>
          <w:kern w:val="28"/>
          <w:sz w:val="22"/>
          <w:szCs w:val="22"/>
        </w:rPr>
        <w:t>so as to</w:t>
      </w:r>
      <w:proofErr w:type="gramEnd"/>
      <w:r w:rsidRPr="00D20FB0">
        <w:rPr>
          <w:kern w:val="28"/>
          <w:sz w:val="22"/>
          <w:szCs w:val="22"/>
        </w:rPr>
        <w:t xml:space="preserve"> ensure continuous healthy growth. </w:t>
      </w:r>
    </w:p>
    <w:p w14:paraId="1310702E" w14:textId="77777777" w:rsidR="00CC66D3" w:rsidRPr="00D20FB0" w:rsidRDefault="00CC66D3" w:rsidP="000E71B3">
      <w:pPr>
        <w:pStyle w:val="Heading3"/>
        <w:spacing w:before="0" w:after="120"/>
        <w:jc w:val="both"/>
        <w:rPr>
          <w:sz w:val="22"/>
          <w:szCs w:val="22"/>
        </w:rPr>
      </w:pPr>
      <w:r w:rsidRPr="00D20FB0">
        <w:rPr>
          <w:sz w:val="22"/>
          <w:szCs w:val="22"/>
        </w:rPr>
        <w:lastRenderedPageBreak/>
        <w:t>Pruning</w:t>
      </w:r>
    </w:p>
    <w:p w14:paraId="78AC5226" w14:textId="782A9E1D" w:rsidR="00CC66D3" w:rsidRPr="00D20FB0" w:rsidRDefault="00CC66D3" w:rsidP="000E71B3">
      <w:pPr>
        <w:pStyle w:val="UDLABODYTEXT"/>
        <w:jc w:val="both"/>
        <w:rPr>
          <w:kern w:val="28"/>
          <w:sz w:val="22"/>
          <w:szCs w:val="22"/>
        </w:rPr>
      </w:pPr>
      <w:r w:rsidRPr="00D20FB0">
        <w:rPr>
          <w:kern w:val="28"/>
          <w:sz w:val="22"/>
          <w:szCs w:val="22"/>
        </w:rPr>
        <w:t xml:space="preserve">Trees shall be pruned as directed by the </w:t>
      </w:r>
      <w:r w:rsidR="008A2697">
        <w:rPr>
          <w:kern w:val="28"/>
          <w:sz w:val="22"/>
          <w:szCs w:val="22"/>
        </w:rPr>
        <w:t>Chief Executive</w:t>
      </w:r>
      <w:r w:rsidR="007F1CC0" w:rsidRPr="00D20FB0">
        <w:rPr>
          <w:kern w:val="28"/>
          <w:sz w:val="22"/>
          <w:szCs w:val="22"/>
        </w:rPr>
        <w:t xml:space="preserve"> Officer</w:t>
      </w:r>
      <w:r w:rsidRPr="00D20FB0">
        <w:rPr>
          <w:kern w:val="28"/>
          <w:sz w:val="22"/>
          <w:szCs w:val="22"/>
        </w:rPr>
        <w:t>.  Pruning shall be as directed for the establishment of dense foliage or miscellaneous pruning as beneficial to the condition of the plants. Any damaged growth shall be pruned.</w:t>
      </w:r>
    </w:p>
    <w:p w14:paraId="05D879EA" w14:textId="77777777" w:rsidR="00CC66D3" w:rsidRPr="00D20FB0" w:rsidRDefault="00CC66D3" w:rsidP="000E71B3">
      <w:pPr>
        <w:pStyle w:val="Heading3"/>
        <w:spacing w:before="0" w:after="120"/>
        <w:jc w:val="both"/>
        <w:rPr>
          <w:sz w:val="22"/>
          <w:szCs w:val="22"/>
        </w:rPr>
      </w:pPr>
      <w:r w:rsidRPr="00D20FB0">
        <w:rPr>
          <w:sz w:val="22"/>
          <w:szCs w:val="22"/>
        </w:rPr>
        <w:t xml:space="preserve">Expiry Of </w:t>
      </w:r>
      <w:proofErr w:type="gramStart"/>
      <w:r w:rsidRPr="00D20FB0">
        <w:rPr>
          <w:sz w:val="22"/>
          <w:szCs w:val="22"/>
        </w:rPr>
        <w:t>The</w:t>
      </w:r>
      <w:proofErr w:type="gramEnd"/>
      <w:r w:rsidRPr="00D20FB0">
        <w:rPr>
          <w:sz w:val="22"/>
          <w:szCs w:val="22"/>
        </w:rPr>
        <w:t xml:space="preserve"> Defects Liability &amp; Maintenance Period </w:t>
      </w:r>
    </w:p>
    <w:p w14:paraId="5CC9AE18" w14:textId="62181671" w:rsidR="00CC66D3" w:rsidRPr="00D20FB0" w:rsidRDefault="00CC66D3" w:rsidP="000E71B3">
      <w:pPr>
        <w:pStyle w:val="UDLABODYTEXT"/>
        <w:jc w:val="both"/>
        <w:rPr>
          <w:kern w:val="28"/>
          <w:sz w:val="22"/>
          <w:szCs w:val="22"/>
        </w:rPr>
      </w:pPr>
      <w:r w:rsidRPr="00D20FB0">
        <w:rPr>
          <w:kern w:val="28"/>
          <w:sz w:val="22"/>
          <w:szCs w:val="22"/>
        </w:rPr>
        <w:t xml:space="preserve">On expiry of the </w:t>
      </w:r>
      <w:proofErr w:type="gramStart"/>
      <w:r w:rsidR="00FB3D81" w:rsidRPr="00D20FB0">
        <w:rPr>
          <w:kern w:val="28"/>
          <w:sz w:val="22"/>
          <w:szCs w:val="22"/>
        </w:rPr>
        <w:t>12</w:t>
      </w:r>
      <w:r w:rsidR="00502841" w:rsidRPr="00D20FB0">
        <w:rPr>
          <w:kern w:val="28"/>
          <w:sz w:val="22"/>
          <w:szCs w:val="22"/>
        </w:rPr>
        <w:t xml:space="preserve"> </w:t>
      </w:r>
      <w:r w:rsidRPr="00D20FB0">
        <w:rPr>
          <w:kern w:val="28"/>
          <w:sz w:val="22"/>
          <w:szCs w:val="22"/>
        </w:rPr>
        <w:t>week</w:t>
      </w:r>
      <w:proofErr w:type="gramEnd"/>
      <w:r w:rsidRPr="00D20FB0">
        <w:rPr>
          <w:kern w:val="28"/>
          <w:sz w:val="22"/>
          <w:szCs w:val="22"/>
        </w:rPr>
        <w:t xml:space="preserve"> Establishment, Defects, Liability &amp; Maintenance Period, the </w:t>
      </w:r>
      <w:r w:rsidR="00226368">
        <w:rPr>
          <w:kern w:val="28"/>
          <w:sz w:val="22"/>
          <w:szCs w:val="22"/>
        </w:rPr>
        <w:t>C</w:t>
      </w:r>
      <w:r w:rsidR="00E0427C">
        <w:rPr>
          <w:kern w:val="28"/>
          <w:sz w:val="22"/>
          <w:szCs w:val="22"/>
        </w:rPr>
        <w:t xml:space="preserve">ontractor </w:t>
      </w:r>
      <w:r w:rsidRPr="00D20FB0">
        <w:rPr>
          <w:kern w:val="28"/>
          <w:sz w:val="22"/>
          <w:szCs w:val="22"/>
        </w:rPr>
        <w:t xml:space="preserve">shall arrange an inspection with the </w:t>
      </w:r>
      <w:r w:rsidR="008A2697">
        <w:rPr>
          <w:kern w:val="28"/>
          <w:sz w:val="22"/>
          <w:szCs w:val="22"/>
        </w:rPr>
        <w:t>Chief Executive</w:t>
      </w:r>
      <w:r w:rsidR="007F1CC0" w:rsidRPr="00D20FB0">
        <w:rPr>
          <w:kern w:val="28"/>
          <w:sz w:val="22"/>
          <w:szCs w:val="22"/>
        </w:rPr>
        <w:t xml:space="preserve"> Officer</w:t>
      </w:r>
      <w:r w:rsidRPr="00D20FB0">
        <w:rPr>
          <w:kern w:val="28"/>
          <w:sz w:val="22"/>
          <w:szCs w:val="22"/>
        </w:rPr>
        <w:t>. On approval of the works, and rectification of any defects, the Establishment Period shall be deemed completed.</w:t>
      </w:r>
    </w:p>
    <w:p w14:paraId="26B7D3D6" w14:textId="77777777" w:rsidR="00D71652" w:rsidRPr="00D20FB0" w:rsidRDefault="00D71652" w:rsidP="000E71B3">
      <w:pPr>
        <w:pStyle w:val="UDLABODYTEXT"/>
        <w:jc w:val="both"/>
        <w:rPr>
          <w:color w:val="FF0000"/>
          <w:kern w:val="28"/>
          <w:sz w:val="22"/>
          <w:szCs w:val="22"/>
        </w:rPr>
      </w:pPr>
    </w:p>
    <w:p w14:paraId="6E9DFA67" w14:textId="77777777" w:rsidR="00CC66D3" w:rsidRPr="00D20FB0" w:rsidRDefault="00CC66D3" w:rsidP="000E71B3">
      <w:pPr>
        <w:pStyle w:val="Heading2"/>
        <w:spacing w:before="120" w:after="120"/>
        <w:jc w:val="both"/>
        <w:rPr>
          <w:szCs w:val="22"/>
        </w:rPr>
      </w:pPr>
      <w:r w:rsidRPr="00D20FB0">
        <w:rPr>
          <w:szCs w:val="22"/>
        </w:rPr>
        <w:t>DESIGN/CONSTRUCT IRRIGATION</w:t>
      </w:r>
    </w:p>
    <w:p w14:paraId="2E5A84D6" w14:textId="77777777" w:rsidR="00CC66D3" w:rsidRPr="00D20FB0" w:rsidRDefault="00CC66D3" w:rsidP="000E71B3">
      <w:pPr>
        <w:pStyle w:val="Heading3"/>
        <w:spacing w:before="0" w:after="120"/>
        <w:jc w:val="both"/>
        <w:rPr>
          <w:sz w:val="22"/>
          <w:szCs w:val="22"/>
        </w:rPr>
      </w:pPr>
      <w:bookmarkStart w:id="12" w:name="_Toc394478294"/>
      <w:bookmarkStart w:id="13" w:name="_Toc394478366"/>
      <w:bookmarkStart w:id="14" w:name="_Toc394478534"/>
      <w:bookmarkStart w:id="15" w:name="_Toc419019013"/>
      <w:bookmarkStart w:id="16" w:name="_Toc507398017"/>
      <w:bookmarkStart w:id="17" w:name="_Toc507499272"/>
      <w:bookmarkStart w:id="18" w:name="_Toc507555900"/>
      <w:bookmarkStart w:id="19" w:name="_Toc507556466"/>
      <w:bookmarkStart w:id="20" w:name="_Toc507562918"/>
      <w:bookmarkStart w:id="21" w:name="_Toc507564505"/>
      <w:bookmarkStart w:id="22" w:name="_Toc507564584"/>
      <w:bookmarkStart w:id="23" w:name="_Toc507564663"/>
      <w:bookmarkStart w:id="24" w:name="_Toc507564971"/>
      <w:bookmarkStart w:id="25" w:name="_Toc507565050"/>
      <w:bookmarkStart w:id="26" w:name="_Toc507574767"/>
      <w:bookmarkStart w:id="27" w:name="_Toc507574883"/>
      <w:bookmarkStart w:id="28" w:name="_Toc507577590"/>
      <w:bookmarkStart w:id="29" w:name="_Toc507579066"/>
      <w:bookmarkStart w:id="30" w:name="_Toc507579292"/>
      <w:bookmarkStart w:id="31" w:name="_Toc507586488"/>
      <w:bookmarkStart w:id="32" w:name="_Toc8024496"/>
      <w:bookmarkStart w:id="33" w:name="_Toc8024807"/>
      <w:bookmarkStart w:id="34" w:name="_Toc8181076"/>
      <w:bookmarkStart w:id="35" w:name="_Toc35328728"/>
      <w:bookmarkStart w:id="36" w:name="_Toc35398579"/>
      <w:bookmarkStart w:id="37" w:name="_Toc35401543"/>
      <w:bookmarkStart w:id="38" w:name="_Toc35403198"/>
      <w:bookmarkStart w:id="39" w:name="_Toc35663163"/>
      <w:bookmarkStart w:id="40" w:name="_Toc35665686"/>
      <w:bookmarkStart w:id="41" w:name="_Toc38784001"/>
      <w:r w:rsidRPr="00D20FB0">
        <w:rPr>
          <w:sz w:val="22"/>
          <w:szCs w:val="22"/>
        </w:rPr>
        <w:t>Scope Of Works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61A6E38D" w14:textId="470EE6EE" w:rsidR="00CC66D3" w:rsidRPr="00D20FB0" w:rsidRDefault="00CC66D3" w:rsidP="000E71B3">
      <w:pPr>
        <w:pStyle w:val="UDLABODYTEXT"/>
        <w:jc w:val="both"/>
        <w:rPr>
          <w:sz w:val="22"/>
          <w:szCs w:val="22"/>
        </w:rPr>
      </w:pPr>
      <w:r w:rsidRPr="00D20FB0">
        <w:rPr>
          <w:sz w:val="22"/>
          <w:szCs w:val="22"/>
        </w:rPr>
        <w:t xml:space="preserve">The </w:t>
      </w:r>
      <w:r w:rsidR="00E0427C">
        <w:rPr>
          <w:sz w:val="22"/>
          <w:szCs w:val="22"/>
        </w:rPr>
        <w:t>contractor</w:t>
      </w:r>
      <w:r w:rsidR="00E0427C" w:rsidRPr="00D20FB0">
        <w:rPr>
          <w:sz w:val="22"/>
          <w:szCs w:val="22"/>
        </w:rPr>
        <w:t xml:space="preserve"> </w:t>
      </w:r>
      <w:r w:rsidRPr="00D20FB0">
        <w:rPr>
          <w:sz w:val="22"/>
          <w:szCs w:val="22"/>
        </w:rPr>
        <w:t xml:space="preserve">shall provide a design construct package for a </w:t>
      </w:r>
      <w:proofErr w:type="spellStart"/>
      <w:proofErr w:type="gramStart"/>
      <w:r w:rsidR="00E0427C">
        <w:rPr>
          <w:sz w:val="22"/>
          <w:szCs w:val="22"/>
        </w:rPr>
        <w:t>stand alone</w:t>
      </w:r>
      <w:proofErr w:type="spellEnd"/>
      <w:proofErr w:type="gramEnd"/>
      <w:r w:rsidR="00E0427C">
        <w:rPr>
          <w:sz w:val="22"/>
          <w:szCs w:val="22"/>
        </w:rPr>
        <w:t xml:space="preserve"> battery powered </w:t>
      </w:r>
      <w:r w:rsidRPr="00D20FB0">
        <w:rPr>
          <w:sz w:val="22"/>
          <w:szCs w:val="22"/>
        </w:rPr>
        <w:t xml:space="preserve">automatic irrigation system to water all trees </w:t>
      </w:r>
      <w:r w:rsidR="002666A4">
        <w:rPr>
          <w:sz w:val="22"/>
          <w:szCs w:val="22"/>
        </w:rPr>
        <w:t xml:space="preserve">There will be a requirement for 2 x battery powered automatic irrigation systems for each side of the street. </w:t>
      </w:r>
    </w:p>
    <w:p w14:paraId="5A7481F2" w14:textId="3E8B6870" w:rsidR="00CC66D3" w:rsidRPr="00D20FB0" w:rsidRDefault="00CC66D3" w:rsidP="000E71B3">
      <w:pPr>
        <w:pStyle w:val="UDLABODYTEXT"/>
        <w:jc w:val="both"/>
        <w:rPr>
          <w:sz w:val="22"/>
          <w:szCs w:val="22"/>
        </w:rPr>
      </w:pPr>
      <w:r w:rsidRPr="00D20FB0">
        <w:rPr>
          <w:sz w:val="22"/>
          <w:szCs w:val="22"/>
        </w:rPr>
        <w:t xml:space="preserve">Note: The Contractor shall supply a scaled or dimensioned plan of proposed irrigation system showing </w:t>
      </w:r>
      <w:r w:rsidR="00E0427C">
        <w:rPr>
          <w:sz w:val="22"/>
          <w:szCs w:val="22"/>
        </w:rPr>
        <w:t>complete system</w:t>
      </w:r>
      <w:r w:rsidRPr="00D20FB0">
        <w:rPr>
          <w:sz w:val="22"/>
          <w:szCs w:val="22"/>
        </w:rPr>
        <w:t xml:space="preserve"> This drawing shall be submitted </w:t>
      </w:r>
      <w:r w:rsidR="00E0427C">
        <w:rPr>
          <w:sz w:val="22"/>
          <w:szCs w:val="22"/>
        </w:rPr>
        <w:t xml:space="preserve">with the request for quote and ensure compliance with the specification prior to awarding of the contract </w:t>
      </w:r>
    </w:p>
    <w:p w14:paraId="42AA0611" w14:textId="053254F3" w:rsidR="00CC66D3" w:rsidRPr="00D20FB0" w:rsidRDefault="00E0427C" w:rsidP="000E71B3">
      <w:pPr>
        <w:pStyle w:val="UDLABODYTEXT"/>
        <w:jc w:val="both"/>
        <w:rPr>
          <w:sz w:val="22"/>
          <w:szCs w:val="22"/>
        </w:rPr>
      </w:pPr>
      <w:r>
        <w:rPr>
          <w:sz w:val="22"/>
          <w:szCs w:val="22"/>
        </w:rPr>
        <w:t>Watered areas must be compliant with any current Water Restrictions within Shire of Narembeen</w:t>
      </w:r>
    </w:p>
    <w:p w14:paraId="0FB79C43" w14:textId="77777777" w:rsidR="00CC66D3" w:rsidRPr="00D20FB0" w:rsidRDefault="00CC66D3" w:rsidP="000E71B3">
      <w:pPr>
        <w:pStyle w:val="Heading3"/>
        <w:spacing w:before="0" w:after="120"/>
        <w:jc w:val="both"/>
        <w:rPr>
          <w:sz w:val="22"/>
          <w:szCs w:val="22"/>
        </w:rPr>
      </w:pPr>
      <w:bookmarkStart w:id="42" w:name="_Toc394478301"/>
      <w:bookmarkStart w:id="43" w:name="_Toc394478373"/>
      <w:bookmarkStart w:id="44" w:name="_Toc394478541"/>
      <w:bookmarkStart w:id="45" w:name="_Toc419019020"/>
      <w:bookmarkStart w:id="46" w:name="_Toc507398024"/>
      <w:bookmarkStart w:id="47" w:name="_Toc507499279"/>
      <w:bookmarkStart w:id="48" w:name="_Toc507555907"/>
      <w:bookmarkStart w:id="49" w:name="_Toc507556473"/>
      <w:bookmarkStart w:id="50" w:name="_Toc507562925"/>
      <w:bookmarkStart w:id="51" w:name="_Toc507564512"/>
      <w:bookmarkStart w:id="52" w:name="_Toc507564591"/>
      <w:bookmarkStart w:id="53" w:name="_Toc507564670"/>
      <w:bookmarkStart w:id="54" w:name="_Toc507564978"/>
      <w:bookmarkStart w:id="55" w:name="_Toc507565057"/>
      <w:bookmarkStart w:id="56" w:name="_Toc507574774"/>
      <w:bookmarkStart w:id="57" w:name="_Toc507574890"/>
      <w:bookmarkStart w:id="58" w:name="_Toc507577597"/>
      <w:bookmarkStart w:id="59" w:name="_Toc507579073"/>
      <w:bookmarkStart w:id="60" w:name="_Toc507579299"/>
      <w:bookmarkStart w:id="61" w:name="_Toc507586495"/>
      <w:bookmarkStart w:id="62" w:name="_Toc8024503"/>
      <w:bookmarkStart w:id="63" w:name="_Toc8024814"/>
      <w:bookmarkStart w:id="64" w:name="_Toc8181083"/>
      <w:bookmarkStart w:id="65" w:name="_Toc35328729"/>
      <w:bookmarkStart w:id="66" w:name="_Toc35398580"/>
      <w:bookmarkStart w:id="67" w:name="_Toc35401544"/>
      <w:bookmarkStart w:id="68" w:name="_Toc35403199"/>
      <w:bookmarkStart w:id="69" w:name="_Toc35663164"/>
      <w:bookmarkStart w:id="70" w:name="_Toc35665687"/>
      <w:bookmarkStart w:id="71" w:name="_Toc38784002"/>
      <w:r w:rsidRPr="00D20FB0">
        <w:rPr>
          <w:sz w:val="22"/>
          <w:szCs w:val="22"/>
        </w:rPr>
        <w:t>Water Supply Connection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11F260E7" w14:textId="77777777" w:rsidR="00CC66D3" w:rsidRPr="00D20FB0" w:rsidRDefault="00CC66D3" w:rsidP="000E71B3">
      <w:pPr>
        <w:pStyle w:val="UDLABODYTEXT"/>
        <w:jc w:val="both"/>
        <w:rPr>
          <w:sz w:val="22"/>
          <w:szCs w:val="22"/>
        </w:rPr>
      </w:pPr>
      <w:r w:rsidRPr="00D20FB0">
        <w:rPr>
          <w:sz w:val="22"/>
          <w:szCs w:val="22"/>
        </w:rPr>
        <w:t xml:space="preserve">A tapping point for connection to the existing water supply is available at the location indicated on the landscape drawings. </w:t>
      </w:r>
    </w:p>
    <w:p w14:paraId="1A7C37FD" w14:textId="77777777" w:rsidR="00CC66D3" w:rsidRPr="00D20FB0" w:rsidRDefault="00CC66D3" w:rsidP="000E71B3">
      <w:pPr>
        <w:pStyle w:val="UDLABODYTEXT"/>
        <w:jc w:val="both"/>
        <w:rPr>
          <w:sz w:val="22"/>
          <w:szCs w:val="22"/>
        </w:rPr>
      </w:pPr>
      <w:r w:rsidRPr="00D20FB0">
        <w:rPr>
          <w:sz w:val="22"/>
          <w:szCs w:val="22"/>
        </w:rPr>
        <w:t>It is the responsibility of the Contractor to ensure that this supply is adequate for the proposed irrigation design.</w:t>
      </w:r>
    </w:p>
    <w:p w14:paraId="2156402B" w14:textId="77777777" w:rsidR="00CC66D3" w:rsidRPr="00D20FB0" w:rsidRDefault="00CC66D3" w:rsidP="000E71B3">
      <w:pPr>
        <w:pStyle w:val="Heading3"/>
        <w:spacing w:before="0" w:after="120"/>
        <w:jc w:val="both"/>
        <w:rPr>
          <w:sz w:val="22"/>
          <w:szCs w:val="22"/>
        </w:rPr>
      </w:pPr>
      <w:bookmarkStart w:id="72" w:name="_Toc394478298"/>
      <w:bookmarkStart w:id="73" w:name="_Toc394478370"/>
      <w:bookmarkStart w:id="74" w:name="_Toc394478538"/>
      <w:bookmarkStart w:id="75" w:name="_Toc419019017"/>
      <w:bookmarkStart w:id="76" w:name="_Toc507398021"/>
      <w:bookmarkStart w:id="77" w:name="_Toc507499276"/>
      <w:bookmarkStart w:id="78" w:name="_Toc507555904"/>
      <w:bookmarkStart w:id="79" w:name="_Toc507556470"/>
      <w:bookmarkStart w:id="80" w:name="_Toc507562922"/>
      <w:bookmarkStart w:id="81" w:name="_Toc507564509"/>
      <w:bookmarkStart w:id="82" w:name="_Toc507564588"/>
      <w:bookmarkStart w:id="83" w:name="_Toc507564667"/>
      <w:bookmarkStart w:id="84" w:name="_Toc507564975"/>
      <w:bookmarkStart w:id="85" w:name="_Toc507565054"/>
      <w:bookmarkStart w:id="86" w:name="_Toc507574771"/>
      <w:bookmarkStart w:id="87" w:name="_Toc507574887"/>
      <w:bookmarkStart w:id="88" w:name="_Toc507577594"/>
      <w:bookmarkStart w:id="89" w:name="_Toc507579070"/>
      <w:bookmarkStart w:id="90" w:name="_Toc507579296"/>
      <w:bookmarkStart w:id="91" w:name="_Toc507586492"/>
      <w:bookmarkStart w:id="92" w:name="_Toc8024500"/>
      <w:bookmarkStart w:id="93" w:name="_Toc8024811"/>
      <w:bookmarkStart w:id="94" w:name="_Toc8181080"/>
      <w:bookmarkStart w:id="95" w:name="_Toc35328734"/>
      <w:bookmarkStart w:id="96" w:name="_Toc35398585"/>
      <w:bookmarkStart w:id="97" w:name="_Toc35401549"/>
      <w:bookmarkStart w:id="98" w:name="_Toc35403204"/>
      <w:bookmarkStart w:id="99" w:name="_Toc35663169"/>
      <w:bookmarkStart w:id="100" w:name="_Toc35665692"/>
      <w:bookmarkStart w:id="101" w:name="_Toc38784007"/>
      <w:r w:rsidRPr="00D20FB0">
        <w:rPr>
          <w:sz w:val="22"/>
          <w:szCs w:val="22"/>
        </w:rPr>
        <w:t>As Laid Drawings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04E8888B" w14:textId="0CF5BDF1" w:rsidR="00CC66D3" w:rsidRPr="00D20FB0" w:rsidRDefault="00CC66D3" w:rsidP="000E71B3">
      <w:pPr>
        <w:pStyle w:val="UDLABODYTEXT"/>
        <w:jc w:val="both"/>
        <w:rPr>
          <w:sz w:val="22"/>
          <w:szCs w:val="22"/>
        </w:rPr>
      </w:pPr>
      <w:r w:rsidRPr="00D20FB0">
        <w:rPr>
          <w:sz w:val="22"/>
          <w:szCs w:val="22"/>
        </w:rPr>
        <w:t xml:space="preserve">The </w:t>
      </w:r>
      <w:r w:rsidR="00226368">
        <w:rPr>
          <w:sz w:val="22"/>
          <w:szCs w:val="22"/>
        </w:rPr>
        <w:t>Contractor</w:t>
      </w:r>
      <w:r w:rsidR="00226368" w:rsidRPr="00D20FB0">
        <w:rPr>
          <w:sz w:val="22"/>
          <w:szCs w:val="22"/>
        </w:rPr>
        <w:t xml:space="preserve"> </w:t>
      </w:r>
      <w:r w:rsidRPr="00D20FB0">
        <w:rPr>
          <w:sz w:val="22"/>
          <w:szCs w:val="22"/>
        </w:rPr>
        <w:t xml:space="preserve">shall maintain one set of plans to document the "As Laid" changes during the progress of installation.  </w:t>
      </w:r>
      <w:r w:rsidR="00226368">
        <w:rPr>
          <w:sz w:val="22"/>
          <w:szCs w:val="22"/>
        </w:rPr>
        <w:t xml:space="preserve">The contractor will use </w:t>
      </w:r>
      <w:r w:rsidRPr="00D20FB0">
        <w:rPr>
          <w:sz w:val="22"/>
          <w:szCs w:val="22"/>
        </w:rPr>
        <w:t xml:space="preserve">no landmarks that may not be permanent or visible in the future.  "As Laid" changes are to be documented </w:t>
      </w:r>
      <w:proofErr w:type="gramStart"/>
      <w:r w:rsidRPr="00D20FB0">
        <w:rPr>
          <w:sz w:val="22"/>
          <w:szCs w:val="22"/>
        </w:rPr>
        <w:t>on a daily basis</w:t>
      </w:r>
      <w:proofErr w:type="gramEnd"/>
      <w:r w:rsidRPr="00D20FB0">
        <w:rPr>
          <w:sz w:val="22"/>
          <w:szCs w:val="22"/>
        </w:rPr>
        <w:t>.  Failure to do so will be cause enough to halt the project until they are updated.  Handover will certainly not be approved until the "As Laid" Drawings are complete.</w:t>
      </w:r>
    </w:p>
    <w:p w14:paraId="67CAE495" w14:textId="77777777" w:rsidR="00CC66D3" w:rsidRPr="00D20FB0" w:rsidRDefault="00CC66D3" w:rsidP="000E71B3">
      <w:pPr>
        <w:pStyle w:val="Heading3"/>
        <w:spacing w:before="0" w:after="120"/>
        <w:jc w:val="both"/>
        <w:rPr>
          <w:sz w:val="22"/>
          <w:szCs w:val="22"/>
        </w:rPr>
      </w:pPr>
      <w:bookmarkStart w:id="102" w:name="_Toc394478299"/>
      <w:bookmarkStart w:id="103" w:name="_Toc394478371"/>
      <w:bookmarkStart w:id="104" w:name="_Toc394478539"/>
      <w:bookmarkStart w:id="105" w:name="_Toc419019018"/>
      <w:bookmarkStart w:id="106" w:name="_Toc507398022"/>
      <w:bookmarkStart w:id="107" w:name="_Toc507499277"/>
      <w:bookmarkStart w:id="108" w:name="_Toc507555905"/>
      <w:bookmarkStart w:id="109" w:name="_Toc507556471"/>
      <w:bookmarkStart w:id="110" w:name="_Toc507562923"/>
      <w:bookmarkStart w:id="111" w:name="_Toc507564510"/>
      <w:bookmarkStart w:id="112" w:name="_Toc507564589"/>
      <w:bookmarkStart w:id="113" w:name="_Toc507564668"/>
      <w:bookmarkStart w:id="114" w:name="_Toc507564976"/>
      <w:bookmarkStart w:id="115" w:name="_Toc507565055"/>
      <w:bookmarkStart w:id="116" w:name="_Toc507574772"/>
      <w:bookmarkStart w:id="117" w:name="_Toc507574888"/>
      <w:bookmarkStart w:id="118" w:name="_Toc507577595"/>
      <w:bookmarkStart w:id="119" w:name="_Toc507579071"/>
      <w:bookmarkStart w:id="120" w:name="_Toc507579297"/>
      <w:bookmarkStart w:id="121" w:name="_Toc507586493"/>
      <w:bookmarkStart w:id="122" w:name="_Toc8024501"/>
      <w:bookmarkStart w:id="123" w:name="_Toc8024812"/>
      <w:bookmarkStart w:id="124" w:name="_Toc8181081"/>
      <w:bookmarkStart w:id="125" w:name="_Toc35328735"/>
      <w:bookmarkStart w:id="126" w:name="_Toc35398586"/>
      <w:bookmarkStart w:id="127" w:name="_Toc35401550"/>
      <w:bookmarkStart w:id="128" w:name="_Toc35403205"/>
      <w:bookmarkStart w:id="129" w:name="_Toc35663170"/>
      <w:bookmarkStart w:id="130" w:name="_Toc35665693"/>
      <w:bookmarkStart w:id="131" w:name="_Toc38784008"/>
      <w:r w:rsidRPr="00D20FB0">
        <w:rPr>
          <w:sz w:val="22"/>
          <w:szCs w:val="22"/>
        </w:rPr>
        <w:t>The Contractor</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6DB008C9" w14:textId="77777777" w:rsidR="00CC66D3" w:rsidRPr="00D20FB0" w:rsidRDefault="00CC66D3" w:rsidP="000E71B3">
      <w:pPr>
        <w:pStyle w:val="UDLABODYTEXT"/>
        <w:jc w:val="both"/>
        <w:rPr>
          <w:sz w:val="22"/>
          <w:szCs w:val="22"/>
        </w:rPr>
      </w:pPr>
      <w:r w:rsidRPr="00D20FB0">
        <w:rPr>
          <w:sz w:val="22"/>
          <w:szCs w:val="22"/>
        </w:rPr>
        <w:t xml:space="preserve">The work is to be provided by an experienced, </w:t>
      </w:r>
      <w:proofErr w:type="gramStart"/>
      <w:r w:rsidRPr="00D20FB0">
        <w:rPr>
          <w:sz w:val="22"/>
          <w:szCs w:val="22"/>
        </w:rPr>
        <w:t>reputable</w:t>
      </w:r>
      <w:proofErr w:type="gramEnd"/>
      <w:r w:rsidRPr="00D20FB0">
        <w:rPr>
          <w:sz w:val="22"/>
          <w:szCs w:val="22"/>
        </w:rPr>
        <w:t xml:space="preserve"> and approved irrigation contractor.  </w:t>
      </w:r>
    </w:p>
    <w:p w14:paraId="154DED00" w14:textId="77777777" w:rsidR="00CC66D3" w:rsidRPr="00D20FB0" w:rsidRDefault="00CC66D3" w:rsidP="000E71B3">
      <w:pPr>
        <w:pStyle w:val="Heading3"/>
        <w:spacing w:before="0" w:after="120"/>
        <w:jc w:val="both"/>
        <w:rPr>
          <w:sz w:val="22"/>
          <w:szCs w:val="22"/>
        </w:rPr>
      </w:pPr>
      <w:bookmarkStart w:id="132" w:name="_Toc394478300"/>
      <w:bookmarkStart w:id="133" w:name="_Toc394478372"/>
      <w:bookmarkStart w:id="134" w:name="_Toc394478540"/>
      <w:bookmarkStart w:id="135" w:name="_Toc419019019"/>
      <w:bookmarkStart w:id="136" w:name="_Toc507398023"/>
      <w:bookmarkStart w:id="137" w:name="_Toc507499278"/>
      <w:bookmarkStart w:id="138" w:name="_Toc507555906"/>
      <w:bookmarkStart w:id="139" w:name="_Toc507556472"/>
      <w:bookmarkStart w:id="140" w:name="_Toc507562924"/>
      <w:bookmarkStart w:id="141" w:name="_Toc507564511"/>
      <w:bookmarkStart w:id="142" w:name="_Toc507564590"/>
      <w:bookmarkStart w:id="143" w:name="_Toc507564669"/>
      <w:bookmarkStart w:id="144" w:name="_Toc507564977"/>
      <w:bookmarkStart w:id="145" w:name="_Toc507565056"/>
      <w:bookmarkStart w:id="146" w:name="_Toc507574773"/>
      <w:bookmarkStart w:id="147" w:name="_Toc507574889"/>
      <w:bookmarkStart w:id="148" w:name="_Toc507577596"/>
      <w:bookmarkStart w:id="149" w:name="_Toc507579072"/>
      <w:bookmarkStart w:id="150" w:name="_Toc507579298"/>
      <w:bookmarkStart w:id="151" w:name="_Toc507586494"/>
      <w:bookmarkStart w:id="152" w:name="_Toc8024502"/>
      <w:bookmarkStart w:id="153" w:name="_Toc8024813"/>
      <w:bookmarkStart w:id="154" w:name="_Toc8181082"/>
      <w:bookmarkStart w:id="155" w:name="_Toc35328736"/>
      <w:bookmarkStart w:id="156" w:name="_Toc35398587"/>
      <w:bookmarkStart w:id="157" w:name="_Toc35401551"/>
      <w:bookmarkStart w:id="158" w:name="_Toc35403206"/>
      <w:bookmarkStart w:id="159" w:name="_Toc35663171"/>
      <w:bookmarkStart w:id="160" w:name="_Toc35665694"/>
      <w:bookmarkStart w:id="161" w:name="_Toc38784009"/>
      <w:r w:rsidRPr="00D20FB0">
        <w:rPr>
          <w:sz w:val="22"/>
          <w:szCs w:val="22"/>
        </w:rPr>
        <w:t>The Authorities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6989D4B7" w14:textId="4A848A6F" w:rsidR="00CC66D3" w:rsidRPr="00D20FB0" w:rsidRDefault="00CC66D3" w:rsidP="000E71B3">
      <w:pPr>
        <w:pStyle w:val="UDLABODYTEXT"/>
        <w:jc w:val="both"/>
        <w:rPr>
          <w:sz w:val="22"/>
          <w:szCs w:val="22"/>
        </w:rPr>
      </w:pPr>
      <w:r w:rsidRPr="00D20FB0">
        <w:rPr>
          <w:sz w:val="22"/>
          <w:szCs w:val="22"/>
        </w:rPr>
        <w:t xml:space="preserve">The irrigation contractor shall be responsible for determining water pressure, flow rate and locations of water and electrical supply.  The </w:t>
      </w:r>
      <w:r w:rsidR="00226368">
        <w:rPr>
          <w:sz w:val="22"/>
          <w:szCs w:val="22"/>
        </w:rPr>
        <w:t>Contractor</w:t>
      </w:r>
      <w:r w:rsidR="00226368" w:rsidRPr="00D20FB0">
        <w:rPr>
          <w:sz w:val="22"/>
          <w:szCs w:val="22"/>
        </w:rPr>
        <w:t xml:space="preserve"> </w:t>
      </w:r>
      <w:r w:rsidRPr="00D20FB0">
        <w:rPr>
          <w:sz w:val="22"/>
          <w:szCs w:val="22"/>
        </w:rPr>
        <w:t>is also responsible for complying with the requirements of all associated authorities.</w:t>
      </w:r>
    </w:p>
    <w:p w14:paraId="67B267C4" w14:textId="77777777" w:rsidR="00CC66D3" w:rsidRPr="00D20FB0" w:rsidRDefault="00CC66D3" w:rsidP="000E71B3">
      <w:pPr>
        <w:pStyle w:val="Heading3"/>
        <w:spacing w:before="0" w:after="120"/>
        <w:jc w:val="both"/>
        <w:rPr>
          <w:sz w:val="22"/>
          <w:szCs w:val="22"/>
        </w:rPr>
      </w:pPr>
      <w:bookmarkStart w:id="162" w:name="_Toc8024505"/>
      <w:bookmarkStart w:id="163" w:name="_Toc8024816"/>
      <w:bookmarkStart w:id="164" w:name="_Toc8181085"/>
      <w:bookmarkStart w:id="165" w:name="_Toc35328737"/>
      <w:bookmarkStart w:id="166" w:name="_Toc35398588"/>
      <w:bookmarkStart w:id="167" w:name="_Toc35401552"/>
      <w:bookmarkStart w:id="168" w:name="_Toc35403207"/>
      <w:bookmarkStart w:id="169" w:name="_Toc35663172"/>
      <w:bookmarkStart w:id="170" w:name="_Toc35665695"/>
      <w:bookmarkStart w:id="171" w:name="_Toc38784010"/>
      <w:r w:rsidRPr="00D20FB0">
        <w:rPr>
          <w:sz w:val="22"/>
          <w:szCs w:val="22"/>
        </w:rPr>
        <w:t>Conduits</w:t>
      </w:r>
      <w:bookmarkEnd w:id="162"/>
      <w:bookmarkEnd w:id="163"/>
      <w:bookmarkEnd w:id="164"/>
      <w:bookmarkEnd w:id="165"/>
      <w:bookmarkEnd w:id="166"/>
      <w:bookmarkEnd w:id="167"/>
      <w:bookmarkEnd w:id="168"/>
      <w:bookmarkEnd w:id="169"/>
      <w:bookmarkEnd w:id="170"/>
      <w:bookmarkEnd w:id="171"/>
    </w:p>
    <w:p w14:paraId="4243AAA3" w14:textId="0426B226" w:rsidR="00CC66D3" w:rsidRPr="00D20FB0" w:rsidRDefault="00B825B4" w:rsidP="000E71B3">
      <w:pPr>
        <w:pStyle w:val="UDLABODYTEXT"/>
        <w:jc w:val="both"/>
        <w:rPr>
          <w:sz w:val="22"/>
          <w:szCs w:val="22"/>
        </w:rPr>
      </w:pPr>
      <w:r w:rsidRPr="00D20FB0">
        <w:rPr>
          <w:sz w:val="22"/>
          <w:szCs w:val="22"/>
        </w:rPr>
        <w:t>Compliant</w:t>
      </w:r>
      <w:r w:rsidR="00CC66D3" w:rsidRPr="00D20FB0">
        <w:rPr>
          <w:sz w:val="22"/>
          <w:szCs w:val="22"/>
        </w:rPr>
        <w:t xml:space="preserve"> conduits for electrical and irrigation lines shall be located under the proposed </w:t>
      </w:r>
      <w:r w:rsidR="00E0427C">
        <w:rPr>
          <w:sz w:val="22"/>
          <w:szCs w:val="22"/>
        </w:rPr>
        <w:t>works</w:t>
      </w:r>
    </w:p>
    <w:p w14:paraId="3BFD9DDC" w14:textId="77777777" w:rsidR="00CC66D3" w:rsidRPr="00D20FB0" w:rsidRDefault="00CC66D3" w:rsidP="000E71B3">
      <w:pPr>
        <w:pStyle w:val="Heading3"/>
        <w:spacing w:before="0" w:after="120"/>
        <w:jc w:val="both"/>
        <w:rPr>
          <w:sz w:val="22"/>
          <w:szCs w:val="22"/>
        </w:rPr>
      </w:pPr>
      <w:bookmarkStart w:id="172" w:name="_Toc394478307"/>
      <w:bookmarkStart w:id="173" w:name="_Toc394478379"/>
      <w:bookmarkStart w:id="174" w:name="_Toc394478547"/>
      <w:bookmarkStart w:id="175" w:name="_Toc419019026"/>
      <w:bookmarkStart w:id="176" w:name="_Toc507398030"/>
      <w:bookmarkStart w:id="177" w:name="_Toc507499285"/>
      <w:bookmarkStart w:id="178" w:name="_Toc507555913"/>
      <w:bookmarkStart w:id="179" w:name="_Toc507556479"/>
      <w:bookmarkStart w:id="180" w:name="_Toc507562931"/>
      <w:bookmarkStart w:id="181" w:name="_Toc507564518"/>
      <w:bookmarkStart w:id="182" w:name="_Toc507564597"/>
      <w:bookmarkStart w:id="183" w:name="_Toc507564676"/>
      <w:bookmarkStart w:id="184" w:name="_Toc507564984"/>
      <w:bookmarkStart w:id="185" w:name="_Toc507565063"/>
      <w:bookmarkStart w:id="186" w:name="_Toc507574780"/>
      <w:bookmarkStart w:id="187" w:name="_Toc507574896"/>
      <w:bookmarkStart w:id="188" w:name="_Toc507577603"/>
      <w:bookmarkStart w:id="189" w:name="_Toc507579079"/>
      <w:bookmarkStart w:id="190" w:name="_Toc507579305"/>
      <w:bookmarkStart w:id="191" w:name="_Toc507586501"/>
      <w:bookmarkStart w:id="192" w:name="_Toc8024510"/>
      <w:bookmarkStart w:id="193" w:name="_Toc8024821"/>
      <w:bookmarkStart w:id="194" w:name="_Toc8181090"/>
      <w:bookmarkStart w:id="195" w:name="_Toc35328742"/>
      <w:bookmarkStart w:id="196" w:name="_Toc35398593"/>
      <w:bookmarkStart w:id="197" w:name="_Toc35401557"/>
      <w:bookmarkStart w:id="198" w:name="_Toc35403212"/>
      <w:bookmarkStart w:id="199" w:name="_Toc35663177"/>
      <w:bookmarkStart w:id="200" w:name="_Toc35665700"/>
      <w:bookmarkStart w:id="201" w:name="_Toc38784015"/>
      <w:r w:rsidRPr="00D20FB0">
        <w:rPr>
          <w:sz w:val="22"/>
          <w:szCs w:val="22"/>
        </w:rPr>
        <w:t>Flushing And Testing</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0B9DE242" w14:textId="18F52B98" w:rsidR="00CC66D3" w:rsidRPr="00D20FB0" w:rsidRDefault="00CC66D3" w:rsidP="000E71B3">
      <w:pPr>
        <w:pStyle w:val="UDLABODYTEXT"/>
        <w:jc w:val="both"/>
        <w:rPr>
          <w:sz w:val="22"/>
          <w:szCs w:val="22"/>
        </w:rPr>
      </w:pPr>
      <w:r w:rsidRPr="00D20FB0">
        <w:rPr>
          <w:sz w:val="22"/>
          <w:szCs w:val="22"/>
        </w:rPr>
        <w:t xml:space="preserve">No sprinklers or drippers shall be installed until all pipework is thoroughly flushed and tested to ensure no leaks occur.  </w:t>
      </w:r>
      <w:r w:rsidR="00226368">
        <w:rPr>
          <w:sz w:val="22"/>
          <w:szCs w:val="22"/>
        </w:rPr>
        <w:t xml:space="preserve">The </w:t>
      </w:r>
      <w:r w:rsidR="008A2697">
        <w:rPr>
          <w:sz w:val="22"/>
          <w:szCs w:val="22"/>
        </w:rPr>
        <w:t>Chief Executive</w:t>
      </w:r>
      <w:r w:rsidR="007F1CC0" w:rsidRPr="00D20FB0">
        <w:rPr>
          <w:sz w:val="22"/>
          <w:szCs w:val="22"/>
        </w:rPr>
        <w:t xml:space="preserve"> Officer</w:t>
      </w:r>
      <w:r w:rsidRPr="00D20FB0">
        <w:rPr>
          <w:sz w:val="22"/>
          <w:szCs w:val="22"/>
        </w:rPr>
        <w:t xml:space="preserve"> </w:t>
      </w:r>
      <w:r w:rsidR="00270228">
        <w:rPr>
          <w:sz w:val="22"/>
          <w:szCs w:val="22"/>
        </w:rPr>
        <w:t xml:space="preserve">or his </w:t>
      </w:r>
      <w:r w:rsidR="00270228">
        <w:rPr>
          <w:sz w:val="22"/>
          <w:szCs w:val="22"/>
        </w:rPr>
        <w:lastRenderedPageBreak/>
        <w:t xml:space="preserve">representative </w:t>
      </w:r>
      <w:r w:rsidRPr="00D20FB0">
        <w:rPr>
          <w:sz w:val="22"/>
          <w:szCs w:val="22"/>
        </w:rPr>
        <w:t xml:space="preserve">is to inspect </w:t>
      </w:r>
      <w:r w:rsidR="00226368">
        <w:rPr>
          <w:sz w:val="22"/>
          <w:szCs w:val="22"/>
        </w:rPr>
        <w:t xml:space="preserve">the </w:t>
      </w:r>
      <w:r w:rsidRPr="00D20FB0">
        <w:rPr>
          <w:sz w:val="22"/>
          <w:szCs w:val="22"/>
        </w:rPr>
        <w:t xml:space="preserve">commissioning of </w:t>
      </w:r>
      <w:r w:rsidR="00226368">
        <w:rPr>
          <w:sz w:val="22"/>
          <w:szCs w:val="22"/>
        </w:rPr>
        <w:t xml:space="preserve">the </w:t>
      </w:r>
      <w:r w:rsidRPr="00D20FB0">
        <w:rPr>
          <w:sz w:val="22"/>
          <w:szCs w:val="22"/>
        </w:rPr>
        <w:t xml:space="preserve">irrigation system prior to backfilling of trenches.  If any leaks do occur, either during installation or within the warranty period that are attributable to faulty workmanship, they shall be rectified by the </w:t>
      </w:r>
      <w:r w:rsidR="00226368">
        <w:rPr>
          <w:sz w:val="22"/>
          <w:szCs w:val="22"/>
        </w:rPr>
        <w:t>C</w:t>
      </w:r>
      <w:r w:rsidRPr="00D20FB0">
        <w:rPr>
          <w:sz w:val="22"/>
          <w:szCs w:val="22"/>
        </w:rPr>
        <w:t xml:space="preserve">ontractor at no charge to the </w:t>
      </w:r>
      <w:r w:rsidR="00B825B4" w:rsidRPr="00D20FB0">
        <w:rPr>
          <w:sz w:val="22"/>
          <w:szCs w:val="22"/>
        </w:rPr>
        <w:t>c</w:t>
      </w:r>
      <w:r w:rsidRPr="00D20FB0">
        <w:rPr>
          <w:sz w:val="22"/>
          <w:szCs w:val="22"/>
        </w:rPr>
        <w:t>lient</w:t>
      </w:r>
      <w:r w:rsidR="00B825B4" w:rsidRPr="00D20FB0">
        <w:rPr>
          <w:sz w:val="22"/>
          <w:szCs w:val="22"/>
        </w:rPr>
        <w:t>.</w:t>
      </w:r>
    </w:p>
    <w:p w14:paraId="42FDAF94" w14:textId="77777777" w:rsidR="00CC66D3" w:rsidRPr="00D20FB0" w:rsidRDefault="00CC66D3" w:rsidP="000E71B3">
      <w:pPr>
        <w:pStyle w:val="Heading3"/>
        <w:spacing w:before="0" w:after="120"/>
        <w:jc w:val="both"/>
        <w:rPr>
          <w:sz w:val="22"/>
          <w:szCs w:val="22"/>
        </w:rPr>
      </w:pPr>
      <w:bookmarkStart w:id="202" w:name="_Toc394478308"/>
      <w:bookmarkStart w:id="203" w:name="_Toc394478380"/>
      <w:bookmarkStart w:id="204" w:name="_Toc394478548"/>
      <w:bookmarkStart w:id="205" w:name="_Toc419019027"/>
      <w:bookmarkStart w:id="206" w:name="_Toc507398031"/>
      <w:bookmarkStart w:id="207" w:name="_Toc507499286"/>
      <w:bookmarkStart w:id="208" w:name="_Toc507555914"/>
      <w:bookmarkStart w:id="209" w:name="_Toc507556480"/>
      <w:bookmarkStart w:id="210" w:name="_Toc507562932"/>
      <w:bookmarkStart w:id="211" w:name="_Toc507564519"/>
      <w:bookmarkStart w:id="212" w:name="_Toc507564598"/>
      <w:bookmarkStart w:id="213" w:name="_Toc507564677"/>
      <w:bookmarkStart w:id="214" w:name="_Toc507564985"/>
      <w:bookmarkStart w:id="215" w:name="_Toc507565064"/>
      <w:bookmarkStart w:id="216" w:name="_Toc507574781"/>
      <w:bookmarkStart w:id="217" w:name="_Toc507574897"/>
      <w:bookmarkStart w:id="218" w:name="_Toc507577604"/>
      <w:bookmarkStart w:id="219" w:name="_Toc507579080"/>
      <w:bookmarkStart w:id="220" w:name="_Toc507579306"/>
      <w:bookmarkStart w:id="221" w:name="_Toc507586502"/>
      <w:bookmarkStart w:id="222" w:name="_Toc8024511"/>
      <w:bookmarkStart w:id="223" w:name="_Toc8024822"/>
      <w:bookmarkStart w:id="224" w:name="_Toc8181091"/>
      <w:bookmarkStart w:id="225" w:name="_Toc35328743"/>
      <w:bookmarkStart w:id="226" w:name="_Toc35398594"/>
      <w:bookmarkStart w:id="227" w:name="_Toc35401558"/>
      <w:bookmarkStart w:id="228" w:name="_Toc35403213"/>
      <w:bookmarkStart w:id="229" w:name="_Toc35663178"/>
      <w:bookmarkStart w:id="230" w:name="_Toc35665701"/>
      <w:bookmarkStart w:id="231" w:name="_Toc38784016"/>
      <w:r w:rsidRPr="00D20FB0">
        <w:rPr>
          <w:sz w:val="22"/>
          <w:szCs w:val="22"/>
        </w:rPr>
        <w:t>Excavation &amp; Backfill</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1945A40C" w14:textId="10962935" w:rsidR="00CC66D3" w:rsidRPr="00D20FB0" w:rsidRDefault="00CC66D3" w:rsidP="000E71B3">
      <w:pPr>
        <w:pStyle w:val="UDLABODYTEXT"/>
        <w:jc w:val="both"/>
        <w:rPr>
          <w:sz w:val="22"/>
          <w:szCs w:val="22"/>
        </w:rPr>
      </w:pPr>
      <w:r w:rsidRPr="00D20FB0">
        <w:rPr>
          <w:sz w:val="22"/>
          <w:szCs w:val="22"/>
        </w:rPr>
        <w:t xml:space="preserve">Trenches for plastic pipe shall be excavated </w:t>
      </w:r>
      <w:r w:rsidR="00226368">
        <w:rPr>
          <w:sz w:val="22"/>
          <w:szCs w:val="22"/>
        </w:rPr>
        <w:t>to</w:t>
      </w:r>
      <w:r w:rsidR="00226368" w:rsidRPr="00D20FB0">
        <w:rPr>
          <w:sz w:val="22"/>
          <w:szCs w:val="22"/>
        </w:rPr>
        <w:t xml:space="preserve"> </w:t>
      </w:r>
      <w:r w:rsidRPr="00D20FB0">
        <w:rPr>
          <w:sz w:val="22"/>
          <w:szCs w:val="22"/>
        </w:rPr>
        <w:t>sufficient depth and width to permit proper handling and installation of the pipe and fittings.  The backfill shall be thoroughly compacted and evened off with the adjacent soil level.  Selected fill dirt or sand shall be used if soil conditions are rocky.  The remainder of the backfill shall contain no lumps or rocks larger than 50mm.  The top 150mm of backfill shall be free of rocks over 25mm.</w:t>
      </w:r>
    </w:p>
    <w:p w14:paraId="1FB32DB0" w14:textId="2700C7A6" w:rsidR="00CC66D3" w:rsidRPr="00D20FB0" w:rsidRDefault="00CC66D3" w:rsidP="000E71B3">
      <w:pPr>
        <w:pStyle w:val="UDLABODYTEXT"/>
        <w:jc w:val="both"/>
        <w:rPr>
          <w:sz w:val="22"/>
          <w:szCs w:val="22"/>
        </w:rPr>
      </w:pPr>
      <w:r w:rsidRPr="00D20FB0">
        <w:rPr>
          <w:bCs/>
          <w:sz w:val="22"/>
          <w:szCs w:val="22"/>
        </w:rPr>
        <w:t xml:space="preserve">The </w:t>
      </w:r>
      <w:r w:rsidR="00226368">
        <w:rPr>
          <w:bCs/>
          <w:sz w:val="22"/>
          <w:szCs w:val="22"/>
        </w:rPr>
        <w:t>C</w:t>
      </w:r>
      <w:r w:rsidRPr="00D20FB0">
        <w:rPr>
          <w:bCs/>
          <w:sz w:val="22"/>
          <w:szCs w:val="22"/>
        </w:rPr>
        <w:t xml:space="preserve">ontractor shall be responsible for ensuring subsidence does not occur. </w:t>
      </w:r>
      <w:r w:rsidR="00B825B4" w:rsidRPr="00D20FB0">
        <w:rPr>
          <w:bCs/>
          <w:sz w:val="22"/>
          <w:szCs w:val="22"/>
        </w:rPr>
        <w:t xml:space="preserve">If any digging is to occur over structures – hand digging is required </w:t>
      </w:r>
    </w:p>
    <w:p w14:paraId="37EC7DCC" w14:textId="0AB207C2" w:rsidR="00CC66D3" w:rsidRPr="00D20FB0" w:rsidRDefault="00CC66D3" w:rsidP="000E71B3">
      <w:pPr>
        <w:pStyle w:val="UDLABODYTEXT"/>
        <w:jc w:val="both"/>
        <w:rPr>
          <w:sz w:val="22"/>
          <w:szCs w:val="22"/>
        </w:rPr>
      </w:pPr>
      <w:r w:rsidRPr="00D20FB0">
        <w:rPr>
          <w:sz w:val="22"/>
          <w:szCs w:val="22"/>
        </w:rPr>
        <w:t xml:space="preserve">No extras will be permitted if rock is struck during excavation as determined by the </w:t>
      </w:r>
      <w:r w:rsidR="008A2697">
        <w:rPr>
          <w:sz w:val="22"/>
          <w:szCs w:val="22"/>
        </w:rPr>
        <w:t>Chief Executive</w:t>
      </w:r>
      <w:r w:rsidR="007F1CC0" w:rsidRPr="00D20FB0">
        <w:rPr>
          <w:sz w:val="22"/>
          <w:szCs w:val="22"/>
        </w:rPr>
        <w:t xml:space="preserve"> Officer</w:t>
      </w:r>
      <w:r w:rsidRPr="00D20FB0">
        <w:rPr>
          <w:sz w:val="22"/>
          <w:szCs w:val="22"/>
        </w:rPr>
        <w:t>.</w:t>
      </w:r>
    </w:p>
    <w:p w14:paraId="06A2D22E" w14:textId="77777777" w:rsidR="00CC66D3" w:rsidRPr="00D20FB0" w:rsidRDefault="00CC66D3" w:rsidP="000E71B3">
      <w:pPr>
        <w:pStyle w:val="Heading3"/>
        <w:spacing w:before="0" w:after="120"/>
        <w:jc w:val="both"/>
        <w:rPr>
          <w:sz w:val="22"/>
          <w:szCs w:val="22"/>
        </w:rPr>
      </w:pPr>
      <w:bookmarkStart w:id="232" w:name="_Toc394478309"/>
      <w:bookmarkStart w:id="233" w:name="_Toc394478381"/>
      <w:bookmarkStart w:id="234" w:name="_Toc394478549"/>
      <w:bookmarkStart w:id="235" w:name="_Toc419019028"/>
      <w:bookmarkStart w:id="236" w:name="_Toc507398032"/>
      <w:bookmarkStart w:id="237" w:name="_Toc507499287"/>
      <w:bookmarkStart w:id="238" w:name="_Toc507555915"/>
      <w:bookmarkStart w:id="239" w:name="_Toc507556481"/>
      <w:bookmarkStart w:id="240" w:name="_Toc507562933"/>
      <w:bookmarkStart w:id="241" w:name="_Toc507564520"/>
      <w:bookmarkStart w:id="242" w:name="_Toc507564599"/>
      <w:bookmarkStart w:id="243" w:name="_Toc507564678"/>
      <w:bookmarkStart w:id="244" w:name="_Toc507564986"/>
      <w:bookmarkStart w:id="245" w:name="_Toc507565065"/>
      <w:bookmarkStart w:id="246" w:name="_Toc507574782"/>
      <w:bookmarkStart w:id="247" w:name="_Toc507574898"/>
      <w:bookmarkStart w:id="248" w:name="_Toc507577605"/>
      <w:bookmarkStart w:id="249" w:name="_Toc507579081"/>
      <w:bookmarkStart w:id="250" w:name="_Toc507579307"/>
      <w:bookmarkStart w:id="251" w:name="_Toc507586503"/>
      <w:bookmarkStart w:id="252" w:name="_Toc8024512"/>
      <w:bookmarkStart w:id="253" w:name="_Toc8024823"/>
      <w:bookmarkStart w:id="254" w:name="_Toc8181092"/>
      <w:bookmarkStart w:id="255" w:name="_Toc35328744"/>
      <w:bookmarkStart w:id="256" w:name="_Toc35398595"/>
      <w:bookmarkStart w:id="257" w:name="_Toc35401559"/>
      <w:bookmarkStart w:id="258" w:name="_Toc35403214"/>
      <w:bookmarkStart w:id="259" w:name="_Toc35663179"/>
      <w:bookmarkStart w:id="260" w:name="_Toc35665702"/>
      <w:bookmarkStart w:id="261" w:name="_Toc38784017"/>
      <w:r w:rsidRPr="00D20FB0">
        <w:rPr>
          <w:sz w:val="22"/>
          <w:szCs w:val="22"/>
        </w:rPr>
        <w:t>Sprays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5986C20F" w14:textId="02FB5709" w:rsidR="00B825B4" w:rsidRPr="00E15A8E" w:rsidRDefault="00B825B4" w:rsidP="00E15A8E">
      <w:pPr>
        <w:pStyle w:val="UDLABODYTEXT"/>
        <w:jc w:val="both"/>
        <w:rPr>
          <w:bCs/>
          <w:sz w:val="22"/>
          <w:szCs w:val="22"/>
        </w:rPr>
      </w:pPr>
      <w:r w:rsidRPr="00E15A8E">
        <w:rPr>
          <w:bCs/>
          <w:sz w:val="22"/>
          <w:szCs w:val="22"/>
        </w:rPr>
        <w:t xml:space="preserve">All </w:t>
      </w:r>
      <w:r w:rsidR="00BF0F65" w:rsidRPr="00E15A8E">
        <w:rPr>
          <w:bCs/>
          <w:sz w:val="22"/>
          <w:szCs w:val="22"/>
        </w:rPr>
        <w:t>potted plants to be watered with</w:t>
      </w:r>
      <w:r w:rsidR="00E15A8E">
        <w:rPr>
          <w:bCs/>
          <w:sz w:val="22"/>
          <w:szCs w:val="22"/>
        </w:rPr>
        <w:t xml:space="preserve"> </w:t>
      </w:r>
      <w:r w:rsidRPr="00E15A8E">
        <w:rPr>
          <w:bCs/>
          <w:sz w:val="22"/>
          <w:szCs w:val="22"/>
        </w:rPr>
        <w:t>8</w:t>
      </w:r>
      <w:r w:rsidR="00E15A8E">
        <w:rPr>
          <w:bCs/>
          <w:sz w:val="22"/>
          <w:szCs w:val="22"/>
        </w:rPr>
        <w:t xml:space="preserve"> litre</w:t>
      </w:r>
      <w:r w:rsidRPr="00E15A8E">
        <w:rPr>
          <w:bCs/>
          <w:sz w:val="22"/>
          <w:szCs w:val="22"/>
        </w:rPr>
        <w:t xml:space="preserve"> per hour </w:t>
      </w:r>
      <w:proofErr w:type="spellStart"/>
      <w:r w:rsidRPr="00E15A8E">
        <w:rPr>
          <w:bCs/>
          <w:sz w:val="22"/>
          <w:szCs w:val="22"/>
        </w:rPr>
        <w:t>borelin</w:t>
      </w:r>
      <w:r w:rsidR="002666A4" w:rsidRPr="00E15A8E">
        <w:rPr>
          <w:bCs/>
          <w:sz w:val="22"/>
          <w:szCs w:val="22"/>
        </w:rPr>
        <w:t>e</w:t>
      </w:r>
      <w:proofErr w:type="spellEnd"/>
      <w:r w:rsidR="002666A4" w:rsidRPr="00E15A8E">
        <w:rPr>
          <w:bCs/>
          <w:sz w:val="22"/>
          <w:szCs w:val="22"/>
        </w:rPr>
        <w:t xml:space="preserve"> or Toro </w:t>
      </w:r>
      <w:proofErr w:type="spellStart"/>
      <w:r w:rsidR="002666A4" w:rsidRPr="00E15A8E">
        <w:rPr>
          <w:bCs/>
          <w:sz w:val="22"/>
          <w:szCs w:val="22"/>
        </w:rPr>
        <w:t>Shrubblers</w:t>
      </w:r>
      <w:proofErr w:type="spellEnd"/>
      <w:r w:rsidR="00E15A8E">
        <w:rPr>
          <w:bCs/>
          <w:sz w:val="22"/>
          <w:szCs w:val="22"/>
        </w:rPr>
        <w:t>.</w:t>
      </w:r>
      <w:r w:rsidR="00BF0F65" w:rsidRPr="00E15A8E">
        <w:rPr>
          <w:bCs/>
          <w:sz w:val="22"/>
          <w:szCs w:val="22"/>
        </w:rPr>
        <w:t xml:space="preserve">                   </w:t>
      </w:r>
      <w:r w:rsidRPr="00E15A8E">
        <w:rPr>
          <w:bCs/>
          <w:sz w:val="22"/>
          <w:szCs w:val="22"/>
        </w:rPr>
        <w:t xml:space="preserve">All advanced trees to be watered with Toro </w:t>
      </w:r>
      <w:proofErr w:type="spellStart"/>
      <w:r w:rsidRPr="00E15A8E">
        <w:rPr>
          <w:bCs/>
          <w:sz w:val="22"/>
          <w:szCs w:val="22"/>
        </w:rPr>
        <w:t>shrubblers</w:t>
      </w:r>
      <w:proofErr w:type="spellEnd"/>
      <w:r w:rsidR="00E15A8E">
        <w:rPr>
          <w:bCs/>
          <w:sz w:val="22"/>
          <w:szCs w:val="22"/>
        </w:rPr>
        <w:t>.</w:t>
      </w:r>
    </w:p>
    <w:p w14:paraId="515B2DE1" w14:textId="50A554DF" w:rsidR="00CC66D3" w:rsidRPr="00D20FB0" w:rsidRDefault="0059072A" w:rsidP="000E71B3">
      <w:pPr>
        <w:pStyle w:val="UDLABODYTEXT"/>
        <w:jc w:val="both"/>
        <w:rPr>
          <w:sz w:val="22"/>
          <w:szCs w:val="22"/>
        </w:rPr>
      </w:pPr>
      <w:r w:rsidRPr="00D20FB0">
        <w:rPr>
          <w:sz w:val="22"/>
          <w:szCs w:val="22"/>
        </w:rPr>
        <w:t>Over spraying</w:t>
      </w:r>
      <w:r w:rsidR="00CC66D3" w:rsidRPr="00D20FB0">
        <w:rPr>
          <w:sz w:val="22"/>
          <w:szCs w:val="22"/>
        </w:rPr>
        <w:t xml:space="preserve"> of pathways, </w:t>
      </w:r>
      <w:proofErr w:type="gramStart"/>
      <w:r w:rsidR="00CC66D3" w:rsidRPr="00D20FB0">
        <w:rPr>
          <w:sz w:val="22"/>
          <w:szCs w:val="22"/>
        </w:rPr>
        <w:t>roadways</w:t>
      </w:r>
      <w:proofErr w:type="gramEnd"/>
      <w:r w:rsidR="00CC66D3" w:rsidRPr="00D20FB0">
        <w:rPr>
          <w:sz w:val="22"/>
          <w:szCs w:val="22"/>
        </w:rPr>
        <w:t xml:space="preserve"> or buildings to be avoided.  </w:t>
      </w:r>
    </w:p>
    <w:p w14:paraId="1CA5EE6A" w14:textId="77777777" w:rsidR="00CC66D3" w:rsidRPr="00D20FB0" w:rsidRDefault="00CC66D3" w:rsidP="000E71B3">
      <w:pPr>
        <w:pStyle w:val="Heading3"/>
        <w:spacing w:before="0" w:after="120"/>
        <w:jc w:val="both"/>
        <w:rPr>
          <w:sz w:val="22"/>
          <w:szCs w:val="22"/>
        </w:rPr>
      </w:pPr>
      <w:bookmarkStart w:id="262" w:name="_Toc394478314"/>
      <w:bookmarkStart w:id="263" w:name="_Toc394478386"/>
      <w:bookmarkStart w:id="264" w:name="_Toc394478554"/>
      <w:bookmarkStart w:id="265" w:name="_Toc419019033"/>
      <w:bookmarkStart w:id="266" w:name="_Toc507398037"/>
      <w:bookmarkStart w:id="267" w:name="_Toc507499292"/>
      <w:bookmarkStart w:id="268" w:name="_Toc507555920"/>
      <w:bookmarkStart w:id="269" w:name="_Toc507556486"/>
      <w:bookmarkStart w:id="270" w:name="_Toc507562938"/>
      <w:bookmarkStart w:id="271" w:name="_Toc507564525"/>
      <w:bookmarkStart w:id="272" w:name="_Toc507564604"/>
      <w:bookmarkStart w:id="273" w:name="_Toc507564683"/>
      <w:bookmarkStart w:id="274" w:name="_Toc507564991"/>
      <w:bookmarkStart w:id="275" w:name="_Toc507565070"/>
      <w:bookmarkStart w:id="276" w:name="_Toc507574787"/>
      <w:bookmarkStart w:id="277" w:name="_Toc507574903"/>
      <w:bookmarkStart w:id="278" w:name="_Toc507577610"/>
      <w:bookmarkStart w:id="279" w:name="_Toc507579086"/>
      <w:bookmarkStart w:id="280" w:name="_Toc507579312"/>
      <w:bookmarkStart w:id="281" w:name="_Toc507586508"/>
      <w:bookmarkStart w:id="282" w:name="_Toc8024519"/>
      <w:bookmarkStart w:id="283" w:name="_Toc8024830"/>
      <w:bookmarkStart w:id="284" w:name="_Toc8181099"/>
      <w:bookmarkStart w:id="285" w:name="_Toc35328751"/>
      <w:bookmarkStart w:id="286" w:name="_Toc35398602"/>
      <w:bookmarkStart w:id="287" w:name="_Toc35401566"/>
      <w:bookmarkStart w:id="288" w:name="_Toc35403221"/>
      <w:bookmarkStart w:id="289" w:name="_Toc35663186"/>
      <w:bookmarkStart w:id="290" w:name="_Toc35665709"/>
      <w:bookmarkStart w:id="291" w:name="_Toc38784024"/>
      <w:r w:rsidRPr="00D20FB0">
        <w:rPr>
          <w:sz w:val="22"/>
          <w:szCs w:val="22"/>
        </w:rPr>
        <w:t>Warranty Period</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24B81726" w14:textId="19EB6AE8" w:rsidR="00CC66D3" w:rsidRPr="00D20FB0" w:rsidRDefault="00CC66D3" w:rsidP="000E71B3">
      <w:pPr>
        <w:pStyle w:val="UDLABODYTEXT"/>
        <w:jc w:val="both"/>
        <w:rPr>
          <w:sz w:val="22"/>
          <w:szCs w:val="22"/>
        </w:rPr>
      </w:pPr>
      <w:r w:rsidRPr="00D20FB0">
        <w:rPr>
          <w:sz w:val="22"/>
          <w:szCs w:val="22"/>
        </w:rPr>
        <w:t xml:space="preserve">The </w:t>
      </w:r>
      <w:r w:rsidR="00226368">
        <w:rPr>
          <w:sz w:val="22"/>
          <w:szCs w:val="22"/>
        </w:rPr>
        <w:t>C</w:t>
      </w:r>
      <w:r w:rsidR="00BF0F65">
        <w:rPr>
          <w:sz w:val="22"/>
          <w:szCs w:val="22"/>
        </w:rPr>
        <w:t>ontractor</w:t>
      </w:r>
      <w:r w:rsidR="00BF0F65" w:rsidRPr="00D20FB0">
        <w:rPr>
          <w:sz w:val="22"/>
          <w:szCs w:val="22"/>
        </w:rPr>
        <w:t xml:space="preserve"> </w:t>
      </w:r>
      <w:r w:rsidRPr="00D20FB0">
        <w:rPr>
          <w:sz w:val="22"/>
          <w:szCs w:val="22"/>
        </w:rPr>
        <w:t xml:space="preserve">shall warrant the complete system against faulty materials and workmanship for a period of </w:t>
      </w:r>
      <w:r w:rsidR="008B2233" w:rsidRPr="00D20FB0">
        <w:rPr>
          <w:bCs/>
          <w:sz w:val="22"/>
          <w:szCs w:val="22"/>
        </w:rPr>
        <w:t>6</w:t>
      </w:r>
      <w:r w:rsidRPr="00D20FB0">
        <w:rPr>
          <w:sz w:val="22"/>
          <w:szCs w:val="22"/>
        </w:rPr>
        <w:t xml:space="preserve"> months from the date of Practical Completion.  All repairs and replacements during this period shall be made by the Landscaper at no additional costs to the owner.</w:t>
      </w:r>
    </w:p>
    <w:p w14:paraId="455CE0F3" w14:textId="33043030" w:rsidR="00CC66D3" w:rsidRPr="00D20FB0" w:rsidRDefault="00CC66D3" w:rsidP="000E71B3">
      <w:pPr>
        <w:pStyle w:val="UDLABODYTEXT"/>
        <w:jc w:val="both"/>
        <w:rPr>
          <w:sz w:val="22"/>
          <w:szCs w:val="22"/>
        </w:rPr>
      </w:pPr>
      <w:r w:rsidRPr="00D20FB0">
        <w:rPr>
          <w:sz w:val="22"/>
          <w:szCs w:val="22"/>
        </w:rPr>
        <w:t xml:space="preserve">Emergency repairs may be carried out by </w:t>
      </w:r>
      <w:r w:rsidR="008B2233" w:rsidRPr="00D20FB0">
        <w:rPr>
          <w:sz w:val="22"/>
          <w:szCs w:val="22"/>
        </w:rPr>
        <w:t>Shire of Narembeen</w:t>
      </w:r>
      <w:r w:rsidRPr="00D20FB0">
        <w:rPr>
          <w:sz w:val="22"/>
          <w:szCs w:val="22"/>
        </w:rPr>
        <w:t xml:space="preserve"> without relieving the</w:t>
      </w:r>
      <w:r w:rsidR="00BF0F65">
        <w:rPr>
          <w:sz w:val="22"/>
          <w:szCs w:val="22"/>
        </w:rPr>
        <w:t xml:space="preserve"> </w:t>
      </w:r>
      <w:r w:rsidR="00226368">
        <w:rPr>
          <w:sz w:val="22"/>
          <w:szCs w:val="22"/>
        </w:rPr>
        <w:t>C</w:t>
      </w:r>
      <w:r w:rsidR="00BF0F65">
        <w:rPr>
          <w:sz w:val="22"/>
          <w:szCs w:val="22"/>
        </w:rPr>
        <w:t>ontractor</w:t>
      </w:r>
      <w:r w:rsidRPr="00D20FB0">
        <w:rPr>
          <w:sz w:val="22"/>
          <w:szCs w:val="22"/>
        </w:rPr>
        <w:t xml:space="preserve"> of </w:t>
      </w:r>
      <w:r w:rsidR="00FB3D81" w:rsidRPr="00D20FB0">
        <w:rPr>
          <w:sz w:val="22"/>
          <w:szCs w:val="22"/>
        </w:rPr>
        <w:t>their</w:t>
      </w:r>
      <w:r w:rsidRPr="00D20FB0">
        <w:rPr>
          <w:sz w:val="22"/>
          <w:szCs w:val="22"/>
        </w:rPr>
        <w:t xml:space="preserve"> responsibility.  During the Warranty Period</w:t>
      </w:r>
      <w:r w:rsidR="00226368">
        <w:rPr>
          <w:sz w:val="22"/>
          <w:szCs w:val="22"/>
        </w:rPr>
        <w:t>,</w:t>
      </w:r>
      <w:r w:rsidRPr="00D20FB0">
        <w:rPr>
          <w:sz w:val="22"/>
          <w:szCs w:val="22"/>
        </w:rPr>
        <w:t xml:space="preserve"> the </w:t>
      </w:r>
      <w:r w:rsidR="00226368">
        <w:rPr>
          <w:sz w:val="22"/>
          <w:szCs w:val="22"/>
        </w:rPr>
        <w:t>C</w:t>
      </w:r>
      <w:r w:rsidR="00BF0F65">
        <w:rPr>
          <w:sz w:val="22"/>
          <w:szCs w:val="22"/>
        </w:rPr>
        <w:t xml:space="preserve">ontractor </w:t>
      </w:r>
      <w:r w:rsidRPr="00D20FB0">
        <w:rPr>
          <w:sz w:val="22"/>
          <w:szCs w:val="22"/>
        </w:rPr>
        <w:t xml:space="preserve">shall respond to a request for service within 2 days or the owner may authorise repairs or replacements as deemed necessary at the expense of the </w:t>
      </w:r>
      <w:r w:rsidR="00226368">
        <w:rPr>
          <w:sz w:val="22"/>
          <w:szCs w:val="22"/>
        </w:rPr>
        <w:t>C</w:t>
      </w:r>
      <w:r w:rsidR="00BF0F65">
        <w:rPr>
          <w:sz w:val="22"/>
          <w:szCs w:val="22"/>
        </w:rPr>
        <w:t>ontractor</w:t>
      </w:r>
    </w:p>
    <w:p w14:paraId="0F916A8E" w14:textId="0F7EE84F" w:rsidR="008B2233" w:rsidRPr="00D20FB0" w:rsidRDefault="00CC66D3" w:rsidP="000E71B3">
      <w:pPr>
        <w:pStyle w:val="UDLABODYTEXT"/>
        <w:jc w:val="both"/>
        <w:rPr>
          <w:sz w:val="22"/>
          <w:szCs w:val="22"/>
        </w:rPr>
      </w:pPr>
      <w:r w:rsidRPr="00D20FB0">
        <w:rPr>
          <w:sz w:val="22"/>
          <w:szCs w:val="22"/>
        </w:rPr>
        <w:t>The specification is provided as a guide to the standards and nature of performance</w:t>
      </w:r>
      <w:r w:rsidR="00226368">
        <w:rPr>
          <w:sz w:val="22"/>
          <w:szCs w:val="22"/>
        </w:rPr>
        <w:t>,</w:t>
      </w:r>
      <w:r w:rsidRPr="00D20FB0">
        <w:rPr>
          <w:sz w:val="22"/>
          <w:szCs w:val="22"/>
        </w:rPr>
        <w:t xml:space="preserve"> not the method of completion.  The </w:t>
      </w:r>
      <w:r w:rsidR="00226368">
        <w:rPr>
          <w:sz w:val="22"/>
          <w:szCs w:val="22"/>
        </w:rPr>
        <w:t>Contractor</w:t>
      </w:r>
      <w:r w:rsidR="00226368" w:rsidRPr="00D20FB0">
        <w:rPr>
          <w:sz w:val="22"/>
          <w:szCs w:val="22"/>
        </w:rPr>
        <w:t xml:space="preserve"> </w:t>
      </w:r>
      <w:r w:rsidRPr="00D20FB0">
        <w:rPr>
          <w:sz w:val="22"/>
          <w:szCs w:val="22"/>
        </w:rPr>
        <w:t xml:space="preserve">assumes the total responsibility for the method of performing and installing the work.  </w:t>
      </w:r>
    </w:p>
    <w:p w14:paraId="172EA372" w14:textId="58B17A4A" w:rsidR="00CC66D3" w:rsidRPr="00D20FB0" w:rsidRDefault="00CC66D3" w:rsidP="000E71B3">
      <w:pPr>
        <w:pStyle w:val="UDLABODYTEXT"/>
        <w:jc w:val="both"/>
        <w:rPr>
          <w:sz w:val="22"/>
          <w:szCs w:val="22"/>
        </w:rPr>
      </w:pPr>
      <w:r w:rsidRPr="00D20FB0">
        <w:rPr>
          <w:sz w:val="22"/>
          <w:szCs w:val="22"/>
        </w:rPr>
        <w:t>Suggestions as to methods for construction contained in these documents shall be deemed as advisory only and shall not affect the Contractor liability under this contract.</w:t>
      </w:r>
    </w:p>
    <w:p w14:paraId="2F3DD1D7" w14:textId="12A2DEC4" w:rsidR="00C32B4B" w:rsidRDefault="00C32B4B">
      <w:pPr>
        <w:spacing w:after="160" w:line="259" w:lineRule="auto"/>
        <w:rPr>
          <w:rFonts w:ascii="Arial" w:hAnsi="Arial" w:cs="Arial"/>
          <w:b/>
          <w:caps/>
          <w:szCs w:val="22"/>
        </w:rPr>
      </w:pPr>
    </w:p>
    <w:p w14:paraId="27E86DEF" w14:textId="5D12A481" w:rsidR="00CC66D3" w:rsidRPr="00D20FB0" w:rsidRDefault="00CC66D3" w:rsidP="000E71B3">
      <w:pPr>
        <w:pStyle w:val="Heading2"/>
        <w:spacing w:before="120" w:after="120"/>
        <w:jc w:val="both"/>
        <w:rPr>
          <w:szCs w:val="22"/>
        </w:rPr>
      </w:pPr>
      <w:r w:rsidRPr="00D20FB0">
        <w:rPr>
          <w:szCs w:val="22"/>
        </w:rPr>
        <w:t xml:space="preserve">NOMINATED </w:t>
      </w:r>
      <w:r w:rsidR="008B2233" w:rsidRPr="00D20FB0">
        <w:rPr>
          <w:szCs w:val="22"/>
        </w:rPr>
        <w:t>STRUCTUREs AND FURNITURE</w:t>
      </w:r>
    </w:p>
    <w:p w14:paraId="476DC03E" w14:textId="77777777" w:rsidR="00B825B4" w:rsidRPr="00D20FB0" w:rsidRDefault="00B825B4" w:rsidP="000E71B3">
      <w:pPr>
        <w:jc w:val="both"/>
        <w:rPr>
          <w:rFonts w:ascii="Arial" w:hAnsi="Arial" w:cs="Arial"/>
          <w:szCs w:val="22"/>
        </w:rPr>
      </w:pPr>
    </w:p>
    <w:p w14:paraId="1ACE20D3" w14:textId="74140F1B" w:rsidR="00CC66D3" w:rsidRPr="00D20FB0" w:rsidRDefault="00CC66D3" w:rsidP="000E71B3">
      <w:pPr>
        <w:pStyle w:val="UDLABODYTEXT"/>
        <w:jc w:val="both"/>
        <w:rPr>
          <w:sz w:val="22"/>
          <w:szCs w:val="22"/>
        </w:rPr>
      </w:pPr>
      <w:r w:rsidRPr="00D20FB0">
        <w:rPr>
          <w:sz w:val="22"/>
          <w:szCs w:val="22"/>
        </w:rPr>
        <w:t xml:space="preserve">The following </w:t>
      </w:r>
      <w:r w:rsidR="008B2233" w:rsidRPr="00D20FB0">
        <w:rPr>
          <w:sz w:val="22"/>
          <w:szCs w:val="22"/>
        </w:rPr>
        <w:t>structural and furniture</w:t>
      </w:r>
      <w:r w:rsidRPr="00D20FB0">
        <w:rPr>
          <w:sz w:val="22"/>
          <w:szCs w:val="22"/>
        </w:rPr>
        <w:t xml:space="preserve"> items are to be manufactured and supplied by other trades and </w:t>
      </w:r>
      <w:r w:rsidR="008B2233" w:rsidRPr="00D20FB0">
        <w:rPr>
          <w:sz w:val="22"/>
          <w:szCs w:val="22"/>
        </w:rPr>
        <w:t>installation organised by the contractor.</w:t>
      </w:r>
      <w:r w:rsidRPr="00D20FB0">
        <w:rPr>
          <w:sz w:val="22"/>
          <w:szCs w:val="22"/>
        </w:rPr>
        <w:t xml:space="preserve">  </w:t>
      </w:r>
    </w:p>
    <w:p w14:paraId="70CDFE90" w14:textId="34C8B065" w:rsidR="00CC66D3" w:rsidRPr="00D20FB0" w:rsidRDefault="00CC66D3" w:rsidP="000E71B3">
      <w:pPr>
        <w:pStyle w:val="UDLABODYTEXT"/>
        <w:jc w:val="both"/>
        <w:rPr>
          <w:sz w:val="22"/>
          <w:szCs w:val="22"/>
        </w:rPr>
      </w:pPr>
      <w:r w:rsidRPr="00D20FB0">
        <w:rPr>
          <w:sz w:val="22"/>
          <w:szCs w:val="22"/>
        </w:rPr>
        <w:t xml:space="preserve">The contractor is to </w:t>
      </w:r>
      <w:r w:rsidR="0052598B" w:rsidRPr="00D20FB0">
        <w:rPr>
          <w:sz w:val="22"/>
          <w:szCs w:val="22"/>
        </w:rPr>
        <w:t>liaise</w:t>
      </w:r>
      <w:r w:rsidRPr="00D20FB0">
        <w:rPr>
          <w:sz w:val="22"/>
          <w:szCs w:val="22"/>
        </w:rPr>
        <w:t xml:space="preserve"> with these suppliers to arrange timing and delivery to site:</w:t>
      </w:r>
    </w:p>
    <w:tbl>
      <w:tblPr>
        <w:tblStyle w:val="TableGrid"/>
        <w:tblW w:w="0" w:type="auto"/>
        <w:tblInd w:w="372" w:type="dxa"/>
        <w:tblLook w:val="04A0" w:firstRow="1" w:lastRow="0" w:firstColumn="1" w:lastColumn="0" w:noHBand="0" w:noVBand="1"/>
      </w:tblPr>
      <w:tblGrid>
        <w:gridCol w:w="2891"/>
        <w:gridCol w:w="2875"/>
        <w:gridCol w:w="2878"/>
      </w:tblGrid>
      <w:tr w:rsidR="00184101" w:rsidRPr="00D20FB0" w14:paraId="66CEF686" w14:textId="77777777" w:rsidTr="008A2697">
        <w:tc>
          <w:tcPr>
            <w:tcW w:w="2891" w:type="dxa"/>
          </w:tcPr>
          <w:p w14:paraId="724A513E" w14:textId="04812095" w:rsidR="008B2233" w:rsidRPr="00D20FB0" w:rsidRDefault="008B2233" w:rsidP="000E71B3">
            <w:pPr>
              <w:jc w:val="both"/>
              <w:rPr>
                <w:rFonts w:ascii="Arial" w:hAnsi="Arial" w:cs="Arial"/>
                <w:b/>
                <w:szCs w:val="22"/>
              </w:rPr>
            </w:pPr>
            <w:r w:rsidRPr="00D20FB0">
              <w:rPr>
                <w:rFonts w:ascii="Arial" w:hAnsi="Arial" w:cs="Arial"/>
                <w:b/>
                <w:szCs w:val="22"/>
              </w:rPr>
              <w:t>ITEM</w:t>
            </w:r>
          </w:p>
        </w:tc>
        <w:tc>
          <w:tcPr>
            <w:tcW w:w="2875" w:type="dxa"/>
          </w:tcPr>
          <w:p w14:paraId="281BA824" w14:textId="4AEFA2BA" w:rsidR="008B2233" w:rsidRPr="00D20FB0" w:rsidRDefault="003575EF" w:rsidP="000E71B3">
            <w:pPr>
              <w:jc w:val="both"/>
              <w:rPr>
                <w:rFonts w:ascii="Arial" w:hAnsi="Arial" w:cs="Arial"/>
                <w:b/>
                <w:szCs w:val="22"/>
              </w:rPr>
            </w:pPr>
            <w:r w:rsidRPr="00D20FB0">
              <w:rPr>
                <w:rFonts w:ascii="Arial" w:hAnsi="Arial" w:cs="Arial"/>
                <w:b/>
                <w:szCs w:val="22"/>
              </w:rPr>
              <w:t>SUPPLIER</w:t>
            </w:r>
          </w:p>
        </w:tc>
        <w:tc>
          <w:tcPr>
            <w:tcW w:w="2878" w:type="dxa"/>
          </w:tcPr>
          <w:p w14:paraId="480E4737" w14:textId="603B4176" w:rsidR="008B2233" w:rsidRPr="00D20FB0" w:rsidRDefault="003575EF" w:rsidP="000E71B3">
            <w:pPr>
              <w:jc w:val="both"/>
              <w:rPr>
                <w:rFonts w:ascii="Arial" w:hAnsi="Arial" w:cs="Arial"/>
                <w:b/>
                <w:szCs w:val="22"/>
              </w:rPr>
            </w:pPr>
            <w:r w:rsidRPr="00D20FB0">
              <w:rPr>
                <w:rFonts w:ascii="Arial" w:hAnsi="Arial" w:cs="Arial"/>
                <w:b/>
                <w:szCs w:val="22"/>
              </w:rPr>
              <w:t>QUANTITY</w:t>
            </w:r>
          </w:p>
        </w:tc>
      </w:tr>
      <w:tr w:rsidR="008A2697" w:rsidRPr="00D20FB0" w14:paraId="210A105A" w14:textId="77777777" w:rsidTr="008A2697">
        <w:tc>
          <w:tcPr>
            <w:tcW w:w="2891" w:type="dxa"/>
          </w:tcPr>
          <w:p w14:paraId="6864870B" w14:textId="70F918C0" w:rsidR="008A2697" w:rsidRPr="00D20FB0" w:rsidRDefault="00E97278" w:rsidP="000E71B3">
            <w:pPr>
              <w:jc w:val="both"/>
              <w:rPr>
                <w:rFonts w:ascii="Arial" w:hAnsi="Arial" w:cs="Arial"/>
                <w:bCs/>
                <w:szCs w:val="22"/>
              </w:rPr>
            </w:pPr>
            <w:r>
              <w:rPr>
                <w:rFonts w:ascii="Arial" w:hAnsi="Arial" w:cs="Arial"/>
                <w:bCs/>
                <w:szCs w:val="22"/>
              </w:rPr>
              <w:t>Hamilton Square Planter</w:t>
            </w:r>
            <w:r w:rsidR="008A2697">
              <w:rPr>
                <w:rFonts w:ascii="Arial" w:hAnsi="Arial" w:cs="Arial"/>
                <w:bCs/>
                <w:szCs w:val="22"/>
              </w:rPr>
              <w:t xml:space="preserve"> with seats</w:t>
            </w:r>
          </w:p>
        </w:tc>
        <w:tc>
          <w:tcPr>
            <w:tcW w:w="2875" w:type="dxa"/>
          </w:tcPr>
          <w:p w14:paraId="739DAD86" w14:textId="51991C36" w:rsidR="008A2697" w:rsidRPr="00D20FB0" w:rsidRDefault="00E97278" w:rsidP="000E71B3">
            <w:pPr>
              <w:jc w:val="both"/>
              <w:rPr>
                <w:rFonts w:ascii="Arial" w:hAnsi="Arial" w:cs="Arial"/>
                <w:bCs/>
                <w:szCs w:val="22"/>
              </w:rPr>
            </w:pPr>
            <w:r>
              <w:rPr>
                <w:rFonts w:ascii="Arial" w:hAnsi="Arial" w:cs="Arial"/>
                <w:bCs/>
                <w:szCs w:val="22"/>
              </w:rPr>
              <w:t>Draffin</w:t>
            </w:r>
          </w:p>
        </w:tc>
        <w:tc>
          <w:tcPr>
            <w:tcW w:w="2878" w:type="dxa"/>
          </w:tcPr>
          <w:p w14:paraId="0316E98A" w14:textId="321F0E6E" w:rsidR="008A2697" w:rsidRPr="00D20FB0" w:rsidRDefault="008A2697" w:rsidP="000E71B3">
            <w:pPr>
              <w:jc w:val="both"/>
              <w:rPr>
                <w:rFonts w:ascii="Arial" w:hAnsi="Arial" w:cs="Arial"/>
                <w:bCs/>
                <w:szCs w:val="22"/>
              </w:rPr>
            </w:pPr>
            <w:r>
              <w:rPr>
                <w:rFonts w:ascii="Arial" w:hAnsi="Arial" w:cs="Arial"/>
                <w:bCs/>
                <w:szCs w:val="22"/>
              </w:rPr>
              <w:t>2</w:t>
            </w:r>
          </w:p>
        </w:tc>
      </w:tr>
      <w:tr w:rsidR="008A2697" w:rsidRPr="00D20FB0" w14:paraId="7FCAD275" w14:textId="77777777" w:rsidTr="008A2697">
        <w:tc>
          <w:tcPr>
            <w:tcW w:w="2891" w:type="dxa"/>
          </w:tcPr>
          <w:p w14:paraId="1A220F89" w14:textId="3B326AD6" w:rsidR="008A2697" w:rsidRPr="00D20FB0" w:rsidRDefault="00E97278" w:rsidP="000E71B3">
            <w:pPr>
              <w:jc w:val="both"/>
              <w:rPr>
                <w:rFonts w:ascii="Arial" w:hAnsi="Arial" w:cs="Arial"/>
                <w:bCs/>
                <w:szCs w:val="22"/>
              </w:rPr>
            </w:pPr>
            <w:r>
              <w:rPr>
                <w:rFonts w:ascii="Arial" w:hAnsi="Arial" w:cs="Arial"/>
                <w:bCs/>
                <w:szCs w:val="22"/>
              </w:rPr>
              <w:t xml:space="preserve">Hamilton Square Planter without </w:t>
            </w:r>
            <w:r w:rsidR="008A2697">
              <w:rPr>
                <w:rFonts w:ascii="Arial" w:hAnsi="Arial" w:cs="Arial"/>
                <w:bCs/>
                <w:szCs w:val="22"/>
              </w:rPr>
              <w:t>seats</w:t>
            </w:r>
          </w:p>
        </w:tc>
        <w:tc>
          <w:tcPr>
            <w:tcW w:w="2875" w:type="dxa"/>
          </w:tcPr>
          <w:p w14:paraId="27BAC626" w14:textId="31984F99" w:rsidR="008A2697" w:rsidRPr="00D20FB0" w:rsidRDefault="00E97278" w:rsidP="000E71B3">
            <w:pPr>
              <w:jc w:val="both"/>
              <w:rPr>
                <w:rFonts w:ascii="Arial" w:hAnsi="Arial" w:cs="Arial"/>
                <w:bCs/>
                <w:szCs w:val="22"/>
              </w:rPr>
            </w:pPr>
            <w:r>
              <w:rPr>
                <w:rFonts w:ascii="Arial" w:hAnsi="Arial" w:cs="Arial"/>
                <w:bCs/>
                <w:szCs w:val="22"/>
              </w:rPr>
              <w:t>Draffin</w:t>
            </w:r>
          </w:p>
        </w:tc>
        <w:tc>
          <w:tcPr>
            <w:tcW w:w="2878" w:type="dxa"/>
          </w:tcPr>
          <w:p w14:paraId="43506F4E" w14:textId="1C12C30D" w:rsidR="008A2697" w:rsidRPr="00D20FB0" w:rsidRDefault="008A2697" w:rsidP="000E71B3">
            <w:pPr>
              <w:jc w:val="both"/>
              <w:rPr>
                <w:rFonts w:ascii="Arial" w:hAnsi="Arial" w:cs="Arial"/>
                <w:bCs/>
                <w:szCs w:val="22"/>
              </w:rPr>
            </w:pPr>
            <w:r>
              <w:rPr>
                <w:rFonts w:ascii="Arial" w:hAnsi="Arial" w:cs="Arial"/>
                <w:bCs/>
                <w:szCs w:val="22"/>
              </w:rPr>
              <w:t>4</w:t>
            </w:r>
          </w:p>
        </w:tc>
      </w:tr>
      <w:tr w:rsidR="008A2697" w:rsidRPr="00D20FB0" w14:paraId="7438A0E5" w14:textId="77777777" w:rsidTr="008A2697">
        <w:tc>
          <w:tcPr>
            <w:tcW w:w="2891" w:type="dxa"/>
          </w:tcPr>
          <w:p w14:paraId="1CB25064" w14:textId="43309150" w:rsidR="008A2697" w:rsidRPr="00D20FB0" w:rsidRDefault="00E97278" w:rsidP="000E71B3">
            <w:pPr>
              <w:jc w:val="both"/>
              <w:rPr>
                <w:rFonts w:ascii="Arial" w:hAnsi="Arial" w:cs="Arial"/>
                <w:bCs/>
                <w:szCs w:val="22"/>
              </w:rPr>
            </w:pPr>
            <w:r>
              <w:rPr>
                <w:rFonts w:ascii="Arial" w:hAnsi="Arial" w:cs="Arial"/>
                <w:bCs/>
                <w:szCs w:val="22"/>
              </w:rPr>
              <w:lastRenderedPageBreak/>
              <w:t>Tall Rectangle Concrete Planters (800 x 2200 x 1000)</w:t>
            </w:r>
          </w:p>
        </w:tc>
        <w:tc>
          <w:tcPr>
            <w:tcW w:w="2875" w:type="dxa"/>
          </w:tcPr>
          <w:p w14:paraId="2A31F14C" w14:textId="1B8721A0" w:rsidR="008A2697" w:rsidRDefault="00E97278" w:rsidP="000E71B3">
            <w:pPr>
              <w:jc w:val="both"/>
              <w:rPr>
                <w:rFonts w:ascii="Arial" w:hAnsi="Arial" w:cs="Arial"/>
                <w:bCs/>
                <w:szCs w:val="22"/>
              </w:rPr>
            </w:pPr>
            <w:proofErr w:type="spellStart"/>
            <w:r>
              <w:rPr>
                <w:rFonts w:ascii="Arial" w:hAnsi="Arial" w:cs="Arial"/>
                <w:bCs/>
                <w:szCs w:val="22"/>
              </w:rPr>
              <w:t>CityScape</w:t>
            </w:r>
            <w:proofErr w:type="spellEnd"/>
            <w:r>
              <w:rPr>
                <w:rFonts w:ascii="Arial" w:hAnsi="Arial" w:cs="Arial"/>
                <w:bCs/>
                <w:szCs w:val="22"/>
              </w:rPr>
              <w:t xml:space="preserve"> (colour TBD - </w:t>
            </w:r>
          </w:p>
          <w:p w14:paraId="7FC2C891" w14:textId="2A21A608" w:rsidR="00E97278" w:rsidRPr="00D20FB0" w:rsidRDefault="00E97278" w:rsidP="000E71B3">
            <w:pPr>
              <w:jc w:val="both"/>
              <w:rPr>
                <w:rFonts w:ascii="Arial" w:hAnsi="Arial" w:cs="Arial"/>
                <w:bCs/>
                <w:szCs w:val="22"/>
              </w:rPr>
            </w:pPr>
            <w:r>
              <w:rPr>
                <w:rFonts w:ascii="Arial" w:hAnsi="Arial" w:cs="Arial"/>
                <w:bCs/>
                <w:szCs w:val="22"/>
              </w:rPr>
              <w:t>Liaise with Shire of Narembeen)</w:t>
            </w:r>
          </w:p>
        </w:tc>
        <w:tc>
          <w:tcPr>
            <w:tcW w:w="2878" w:type="dxa"/>
          </w:tcPr>
          <w:p w14:paraId="6E956460" w14:textId="5C0D6C87" w:rsidR="008A2697" w:rsidRPr="00D20FB0" w:rsidRDefault="008A2697" w:rsidP="000E71B3">
            <w:pPr>
              <w:jc w:val="both"/>
              <w:rPr>
                <w:rFonts w:ascii="Arial" w:hAnsi="Arial" w:cs="Arial"/>
                <w:bCs/>
                <w:szCs w:val="22"/>
              </w:rPr>
            </w:pPr>
            <w:r>
              <w:rPr>
                <w:rFonts w:ascii="Arial" w:hAnsi="Arial" w:cs="Arial"/>
                <w:bCs/>
                <w:szCs w:val="22"/>
              </w:rPr>
              <w:t>2</w:t>
            </w:r>
          </w:p>
        </w:tc>
      </w:tr>
      <w:tr w:rsidR="008A2697" w:rsidRPr="00D20FB0" w14:paraId="412FF794" w14:textId="77777777" w:rsidTr="008A2697">
        <w:tc>
          <w:tcPr>
            <w:tcW w:w="2891" w:type="dxa"/>
          </w:tcPr>
          <w:p w14:paraId="1F8FA8D8" w14:textId="31E94C59" w:rsidR="008A2697" w:rsidRPr="00D20FB0" w:rsidRDefault="008A2697" w:rsidP="000E71B3">
            <w:pPr>
              <w:jc w:val="both"/>
              <w:rPr>
                <w:rFonts w:ascii="Arial" w:hAnsi="Arial" w:cs="Arial"/>
                <w:bCs/>
                <w:szCs w:val="22"/>
              </w:rPr>
            </w:pPr>
            <w:r>
              <w:rPr>
                <w:rFonts w:ascii="Arial" w:hAnsi="Arial" w:cs="Arial"/>
                <w:bCs/>
                <w:szCs w:val="22"/>
              </w:rPr>
              <w:t>Steel Cut Out Barriers</w:t>
            </w:r>
          </w:p>
        </w:tc>
        <w:tc>
          <w:tcPr>
            <w:tcW w:w="2875" w:type="dxa"/>
          </w:tcPr>
          <w:p w14:paraId="654D293A" w14:textId="35948406" w:rsidR="008A2697" w:rsidRPr="00D20FB0" w:rsidRDefault="00E97278" w:rsidP="000E71B3">
            <w:pPr>
              <w:jc w:val="both"/>
              <w:rPr>
                <w:rFonts w:ascii="Arial" w:hAnsi="Arial" w:cs="Arial"/>
                <w:bCs/>
                <w:szCs w:val="22"/>
              </w:rPr>
            </w:pPr>
            <w:r>
              <w:rPr>
                <w:rFonts w:ascii="Arial" w:hAnsi="Arial" w:cs="Arial"/>
                <w:bCs/>
                <w:szCs w:val="22"/>
              </w:rPr>
              <w:t>Shire of Narembeen to design &amp; supply</w:t>
            </w:r>
          </w:p>
        </w:tc>
        <w:tc>
          <w:tcPr>
            <w:tcW w:w="2878" w:type="dxa"/>
          </w:tcPr>
          <w:p w14:paraId="5C339034" w14:textId="0FE52710" w:rsidR="008A2697" w:rsidRPr="00D20FB0" w:rsidRDefault="008A2697" w:rsidP="000E71B3">
            <w:pPr>
              <w:jc w:val="both"/>
              <w:rPr>
                <w:rFonts w:ascii="Arial" w:hAnsi="Arial" w:cs="Arial"/>
                <w:bCs/>
                <w:szCs w:val="22"/>
              </w:rPr>
            </w:pPr>
            <w:r>
              <w:rPr>
                <w:rFonts w:ascii="Arial" w:hAnsi="Arial" w:cs="Arial"/>
                <w:bCs/>
                <w:szCs w:val="22"/>
              </w:rPr>
              <w:t>4</w:t>
            </w:r>
          </w:p>
        </w:tc>
      </w:tr>
      <w:tr w:rsidR="0052598B" w:rsidRPr="0052598B" w14:paraId="235D437C" w14:textId="77777777" w:rsidTr="008A2697">
        <w:tc>
          <w:tcPr>
            <w:tcW w:w="2891" w:type="dxa"/>
          </w:tcPr>
          <w:p w14:paraId="12A202B8" w14:textId="21161B48" w:rsidR="0052598B" w:rsidRPr="0052598B" w:rsidRDefault="000F1BBC" w:rsidP="000E71B3">
            <w:pPr>
              <w:jc w:val="both"/>
              <w:rPr>
                <w:rFonts w:ascii="Arial" w:hAnsi="Arial" w:cs="Arial"/>
                <w:bCs/>
                <w:szCs w:val="22"/>
              </w:rPr>
            </w:pPr>
            <w:r>
              <w:rPr>
                <w:rFonts w:ascii="Arial" w:hAnsi="Arial" w:cs="Arial"/>
                <w:bCs/>
                <w:szCs w:val="22"/>
              </w:rPr>
              <w:t xml:space="preserve">Mall Table, 2100mm long x 805mm high, wheelchair accessible to one end, monument powder coated aluminium support frame and post legs with cast base plate, spotted gum woodgrain aluminium battens, surface fixed </w:t>
            </w:r>
          </w:p>
        </w:tc>
        <w:tc>
          <w:tcPr>
            <w:tcW w:w="2875" w:type="dxa"/>
          </w:tcPr>
          <w:p w14:paraId="6C4F14C6" w14:textId="09137DC8" w:rsidR="0052598B" w:rsidRPr="0052598B" w:rsidRDefault="000F1BBC" w:rsidP="000E71B3">
            <w:pPr>
              <w:jc w:val="both"/>
              <w:rPr>
                <w:rFonts w:ascii="Arial" w:hAnsi="Arial" w:cs="Arial"/>
                <w:bCs/>
                <w:szCs w:val="22"/>
              </w:rPr>
            </w:pPr>
            <w:r>
              <w:rPr>
                <w:rFonts w:ascii="Arial" w:hAnsi="Arial" w:cs="Arial"/>
                <w:bCs/>
                <w:szCs w:val="22"/>
              </w:rPr>
              <w:t>DS Group</w:t>
            </w:r>
          </w:p>
        </w:tc>
        <w:tc>
          <w:tcPr>
            <w:tcW w:w="2878" w:type="dxa"/>
          </w:tcPr>
          <w:p w14:paraId="30DCD828" w14:textId="68215B64" w:rsidR="0052598B" w:rsidRPr="0052598B" w:rsidRDefault="000F1BBC" w:rsidP="000E71B3">
            <w:pPr>
              <w:jc w:val="both"/>
              <w:rPr>
                <w:rFonts w:ascii="Arial" w:hAnsi="Arial" w:cs="Arial"/>
                <w:bCs/>
                <w:szCs w:val="22"/>
              </w:rPr>
            </w:pPr>
            <w:r>
              <w:rPr>
                <w:rFonts w:ascii="Arial" w:hAnsi="Arial" w:cs="Arial"/>
                <w:bCs/>
                <w:szCs w:val="22"/>
              </w:rPr>
              <w:t>2</w:t>
            </w:r>
          </w:p>
        </w:tc>
      </w:tr>
      <w:tr w:rsidR="00184101" w:rsidRPr="00E97278" w14:paraId="462C4B46" w14:textId="77777777" w:rsidTr="008A2697">
        <w:tc>
          <w:tcPr>
            <w:tcW w:w="2891" w:type="dxa"/>
          </w:tcPr>
          <w:p w14:paraId="398A182B" w14:textId="2C3BE8BC" w:rsidR="008B2233" w:rsidRPr="00E97278" w:rsidRDefault="003575EF" w:rsidP="000E71B3">
            <w:pPr>
              <w:jc w:val="both"/>
              <w:rPr>
                <w:rFonts w:ascii="Arial" w:hAnsi="Arial" w:cs="Arial"/>
                <w:bCs/>
                <w:szCs w:val="22"/>
              </w:rPr>
            </w:pPr>
            <w:r w:rsidRPr="00E97278">
              <w:rPr>
                <w:rFonts w:ascii="Arial" w:hAnsi="Arial" w:cs="Arial"/>
                <w:bCs/>
                <w:szCs w:val="22"/>
              </w:rPr>
              <w:t xml:space="preserve">Standard FFSB009000 (KF502W) Cascade drink fountain with tap and dog bowl, </w:t>
            </w:r>
            <w:r w:rsidR="0059072A" w:rsidRPr="00E97278">
              <w:rPr>
                <w:rFonts w:ascii="Arial" w:hAnsi="Arial" w:cs="Arial"/>
                <w:bCs/>
                <w:szCs w:val="22"/>
              </w:rPr>
              <w:t>bolt down</w:t>
            </w:r>
            <w:r w:rsidRPr="00E97278">
              <w:rPr>
                <w:rFonts w:ascii="Arial" w:hAnsi="Arial" w:cs="Arial"/>
                <w:bCs/>
                <w:szCs w:val="22"/>
              </w:rPr>
              <w:t xml:space="preserve"> attachment</w:t>
            </w:r>
          </w:p>
        </w:tc>
        <w:tc>
          <w:tcPr>
            <w:tcW w:w="2875" w:type="dxa"/>
          </w:tcPr>
          <w:p w14:paraId="01CDFD78" w14:textId="0967BAC6" w:rsidR="008B2233" w:rsidRPr="00E97278" w:rsidRDefault="003575EF" w:rsidP="000E71B3">
            <w:pPr>
              <w:jc w:val="both"/>
              <w:rPr>
                <w:rFonts w:ascii="Arial" w:hAnsi="Arial" w:cs="Arial"/>
                <w:bCs/>
                <w:szCs w:val="22"/>
              </w:rPr>
            </w:pPr>
            <w:r w:rsidRPr="00E97278">
              <w:rPr>
                <w:rFonts w:ascii="Arial" w:hAnsi="Arial" w:cs="Arial"/>
                <w:bCs/>
                <w:szCs w:val="22"/>
              </w:rPr>
              <w:t>Landmark</w:t>
            </w:r>
          </w:p>
        </w:tc>
        <w:tc>
          <w:tcPr>
            <w:tcW w:w="2878" w:type="dxa"/>
          </w:tcPr>
          <w:p w14:paraId="5681A1E2" w14:textId="40773F6E" w:rsidR="008B2233" w:rsidRPr="00E97278" w:rsidRDefault="003575EF" w:rsidP="000E71B3">
            <w:pPr>
              <w:jc w:val="both"/>
              <w:rPr>
                <w:rFonts w:ascii="Arial" w:hAnsi="Arial" w:cs="Arial"/>
                <w:bCs/>
                <w:szCs w:val="22"/>
              </w:rPr>
            </w:pPr>
            <w:r w:rsidRPr="00E97278">
              <w:rPr>
                <w:rFonts w:ascii="Arial" w:hAnsi="Arial" w:cs="Arial"/>
                <w:bCs/>
                <w:szCs w:val="22"/>
              </w:rPr>
              <w:t>1</w:t>
            </w:r>
          </w:p>
        </w:tc>
      </w:tr>
      <w:tr w:rsidR="00C22936" w:rsidRPr="00C22936" w14:paraId="3AF7D9E1" w14:textId="77777777" w:rsidTr="008A2697">
        <w:tc>
          <w:tcPr>
            <w:tcW w:w="2891" w:type="dxa"/>
          </w:tcPr>
          <w:p w14:paraId="1AA239A7" w14:textId="00023ED6" w:rsidR="000E71B3" w:rsidRPr="00E97278" w:rsidRDefault="00605184" w:rsidP="000E71B3">
            <w:pPr>
              <w:jc w:val="both"/>
              <w:rPr>
                <w:rFonts w:ascii="Arial" w:hAnsi="Arial" w:cs="Arial"/>
                <w:bCs/>
                <w:szCs w:val="22"/>
              </w:rPr>
            </w:pPr>
            <w:r>
              <w:rPr>
                <w:rFonts w:ascii="Arial" w:hAnsi="Arial" w:cs="Arial"/>
                <w:bCs/>
                <w:szCs w:val="22"/>
              </w:rPr>
              <w:t>*</w:t>
            </w:r>
            <w:r w:rsidR="00C22936" w:rsidRPr="00E97278">
              <w:rPr>
                <w:rFonts w:ascii="Arial" w:hAnsi="Arial" w:cs="Arial"/>
                <w:bCs/>
                <w:szCs w:val="22"/>
              </w:rPr>
              <w:t xml:space="preserve">Simple 80Lt Bin, spun stainless lid with restraint wire, </w:t>
            </w:r>
            <w:r w:rsidR="000E71B3" w:rsidRPr="00E97278">
              <w:rPr>
                <w:rFonts w:ascii="Arial" w:hAnsi="Arial" w:cs="Arial"/>
                <w:bCs/>
                <w:szCs w:val="22"/>
              </w:rPr>
              <w:t>powder coated wave perforated body, polished aluminium saucer base, poly liner, surface fixed</w:t>
            </w:r>
          </w:p>
          <w:p w14:paraId="65384F44" w14:textId="22C8C5AE" w:rsidR="003575EF" w:rsidRPr="00E97278" w:rsidRDefault="000E71B3" w:rsidP="000E71B3">
            <w:pPr>
              <w:jc w:val="both"/>
              <w:rPr>
                <w:rFonts w:ascii="Arial" w:hAnsi="Arial" w:cs="Arial"/>
                <w:bCs/>
                <w:szCs w:val="22"/>
              </w:rPr>
            </w:pPr>
            <w:r w:rsidRPr="00E97278">
              <w:rPr>
                <w:rFonts w:ascii="Arial" w:hAnsi="Arial" w:cs="Arial"/>
                <w:bCs/>
                <w:szCs w:val="22"/>
              </w:rPr>
              <w:t>Colour TBA</w:t>
            </w:r>
            <w:r w:rsidR="005D17B4" w:rsidRPr="00E97278">
              <w:rPr>
                <w:rFonts w:ascii="Arial" w:hAnsi="Arial" w:cs="Arial"/>
                <w:bCs/>
                <w:szCs w:val="22"/>
              </w:rPr>
              <w:t xml:space="preserve"> </w:t>
            </w:r>
          </w:p>
        </w:tc>
        <w:tc>
          <w:tcPr>
            <w:tcW w:w="2875" w:type="dxa"/>
          </w:tcPr>
          <w:p w14:paraId="3C45CF73" w14:textId="004F9BDB" w:rsidR="003575EF" w:rsidRPr="00E97278" w:rsidRDefault="00C22936" w:rsidP="000E71B3">
            <w:pPr>
              <w:jc w:val="both"/>
              <w:rPr>
                <w:rFonts w:ascii="Arial" w:hAnsi="Arial" w:cs="Arial"/>
                <w:bCs/>
                <w:szCs w:val="22"/>
              </w:rPr>
            </w:pPr>
            <w:r w:rsidRPr="00E97278">
              <w:rPr>
                <w:rFonts w:ascii="Arial" w:hAnsi="Arial" w:cs="Arial"/>
                <w:bCs/>
                <w:szCs w:val="22"/>
              </w:rPr>
              <w:t xml:space="preserve">DS </w:t>
            </w:r>
            <w:r w:rsidR="000F1BBC">
              <w:rPr>
                <w:rFonts w:ascii="Arial" w:hAnsi="Arial" w:cs="Arial"/>
                <w:bCs/>
                <w:szCs w:val="22"/>
              </w:rPr>
              <w:t>Group</w:t>
            </w:r>
          </w:p>
        </w:tc>
        <w:tc>
          <w:tcPr>
            <w:tcW w:w="2878" w:type="dxa"/>
          </w:tcPr>
          <w:p w14:paraId="5D345042" w14:textId="4F802DE1" w:rsidR="003575EF" w:rsidRPr="00E97278" w:rsidRDefault="00633D21" w:rsidP="000E71B3">
            <w:pPr>
              <w:jc w:val="both"/>
              <w:rPr>
                <w:rFonts w:ascii="Arial" w:hAnsi="Arial" w:cs="Arial"/>
                <w:bCs/>
                <w:szCs w:val="22"/>
                <w:highlight w:val="yellow"/>
              </w:rPr>
            </w:pPr>
            <w:r w:rsidRPr="00633D21">
              <w:rPr>
                <w:rFonts w:ascii="Arial" w:hAnsi="Arial" w:cs="Arial"/>
                <w:bCs/>
                <w:szCs w:val="22"/>
              </w:rPr>
              <w:t>10</w:t>
            </w:r>
          </w:p>
        </w:tc>
      </w:tr>
      <w:tr w:rsidR="00AC7B5F" w:rsidRPr="00C22936" w14:paraId="229AA0FF" w14:textId="77777777" w:rsidTr="008A2697">
        <w:tc>
          <w:tcPr>
            <w:tcW w:w="2891" w:type="dxa"/>
          </w:tcPr>
          <w:p w14:paraId="007D762E" w14:textId="77777777" w:rsidR="002B473F" w:rsidRDefault="002B473F" w:rsidP="002B473F">
            <w:pPr>
              <w:jc w:val="both"/>
              <w:rPr>
                <w:rFonts w:ascii="Arial" w:hAnsi="Arial" w:cs="Arial"/>
                <w:bCs/>
                <w:szCs w:val="22"/>
              </w:rPr>
            </w:pPr>
            <w:r>
              <w:rPr>
                <w:rFonts w:ascii="Arial" w:hAnsi="Arial" w:cs="Arial"/>
                <w:bCs/>
                <w:szCs w:val="22"/>
              </w:rPr>
              <w:t>Square Line Tree Guards</w:t>
            </w:r>
          </w:p>
          <w:p w14:paraId="53C1261D" w14:textId="3B00B2F4" w:rsidR="000F1BBC" w:rsidRDefault="00557ADD" w:rsidP="002B473F">
            <w:pPr>
              <w:jc w:val="both"/>
              <w:rPr>
                <w:rFonts w:ascii="Arial" w:hAnsi="Arial" w:cs="Arial"/>
                <w:bCs/>
                <w:szCs w:val="22"/>
              </w:rPr>
            </w:pPr>
            <w:r w:rsidRPr="00557ADD">
              <w:rPr>
                <w:rFonts w:ascii="Arial" w:hAnsi="Arial" w:cs="Arial"/>
                <w:bCs/>
                <w:szCs w:val="22"/>
              </w:rPr>
              <w:t>Galv</w:t>
            </w:r>
            <w:r>
              <w:rPr>
                <w:rFonts w:ascii="Arial" w:hAnsi="Arial" w:cs="Arial"/>
                <w:bCs/>
                <w:szCs w:val="22"/>
              </w:rPr>
              <w:t>anised,</w:t>
            </w:r>
            <w:r w:rsidRPr="00557ADD">
              <w:rPr>
                <w:rFonts w:ascii="Arial" w:hAnsi="Arial" w:cs="Arial"/>
                <w:bCs/>
                <w:szCs w:val="22"/>
              </w:rPr>
              <w:t xml:space="preserve"> powder coated black</w:t>
            </w:r>
          </w:p>
        </w:tc>
        <w:tc>
          <w:tcPr>
            <w:tcW w:w="2875" w:type="dxa"/>
          </w:tcPr>
          <w:p w14:paraId="33DFFA62" w14:textId="67B57BFF" w:rsidR="00AC7B5F" w:rsidRDefault="002B473F" w:rsidP="000E71B3">
            <w:pPr>
              <w:jc w:val="both"/>
              <w:rPr>
                <w:rFonts w:ascii="Arial" w:hAnsi="Arial" w:cs="Arial"/>
                <w:bCs/>
                <w:szCs w:val="22"/>
              </w:rPr>
            </w:pPr>
            <w:r>
              <w:rPr>
                <w:rFonts w:ascii="Arial" w:hAnsi="Arial" w:cs="Arial"/>
                <w:bCs/>
                <w:szCs w:val="22"/>
              </w:rPr>
              <w:t>Landmark</w:t>
            </w:r>
          </w:p>
        </w:tc>
        <w:tc>
          <w:tcPr>
            <w:tcW w:w="2878" w:type="dxa"/>
          </w:tcPr>
          <w:p w14:paraId="32953EE5" w14:textId="21EC1F14" w:rsidR="00AC7B5F" w:rsidRDefault="00633D21" w:rsidP="000E71B3">
            <w:pPr>
              <w:jc w:val="both"/>
              <w:rPr>
                <w:rFonts w:ascii="Arial" w:hAnsi="Arial" w:cs="Arial"/>
                <w:bCs/>
                <w:szCs w:val="22"/>
              </w:rPr>
            </w:pPr>
            <w:r>
              <w:rPr>
                <w:rFonts w:ascii="Arial" w:hAnsi="Arial" w:cs="Arial"/>
                <w:bCs/>
                <w:szCs w:val="22"/>
              </w:rPr>
              <w:t>20</w:t>
            </w:r>
          </w:p>
        </w:tc>
      </w:tr>
      <w:tr w:rsidR="00AC7B5F" w:rsidRPr="00C22936" w14:paraId="40677ADA" w14:textId="77777777" w:rsidTr="008A2697">
        <w:tc>
          <w:tcPr>
            <w:tcW w:w="2891" w:type="dxa"/>
          </w:tcPr>
          <w:p w14:paraId="01A2499F" w14:textId="362D3976" w:rsidR="00AC7B5F" w:rsidRDefault="00605184" w:rsidP="000E71B3">
            <w:pPr>
              <w:jc w:val="both"/>
              <w:rPr>
                <w:rFonts w:ascii="Arial" w:hAnsi="Arial" w:cs="Arial"/>
                <w:bCs/>
                <w:szCs w:val="22"/>
              </w:rPr>
            </w:pPr>
            <w:r>
              <w:rPr>
                <w:rFonts w:ascii="Arial" w:hAnsi="Arial" w:cs="Arial"/>
                <w:bCs/>
                <w:szCs w:val="22"/>
              </w:rPr>
              <w:t>*</w:t>
            </w:r>
            <w:r w:rsidR="000F1BBC">
              <w:rPr>
                <w:rFonts w:ascii="Arial" w:hAnsi="Arial" w:cs="Arial"/>
                <w:bCs/>
                <w:szCs w:val="22"/>
              </w:rPr>
              <w:t xml:space="preserve">Family </w:t>
            </w:r>
            <w:r w:rsidR="003C01B1">
              <w:rPr>
                <w:rFonts w:ascii="Arial" w:hAnsi="Arial" w:cs="Arial"/>
                <w:bCs/>
                <w:szCs w:val="22"/>
              </w:rPr>
              <w:t xml:space="preserve">Mall DDA </w:t>
            </w:r>
            <w:r w:rsidR="000F1BBC">
              <w:rPr>
                <w:rFonts w:ascii="Arial" w:hAnsi="Arial" w:cs="Arial"/>
                <w:bCs/>
                <w:szCs w:val="22"/>
              </w:rPr>
              <w:t>bench s</w:t>
            </w:r>
            <w:r w:rsidR="003C01B1">
              <w:rPr>
                <w:rFonts w:ascii="Arial" w:hAnsi="Arial" w:cs="Arial"/>
                <w:bCs/>
                <w:szCs w:val="22"/>
              </w:rPr>
              <w:t>eat</w:t>
            </w:r>
            <w:r w:rsidR="000F1BBC">
              <w:rPr>
                <w:rFonts w:ascii="Arial" w:hAnsi="Arial" w:cs="Arial"/>
                <w:bCs/>
                <w:szCs w:val="22"/>
              </w:rPr>
              <w:t>s with arm rests 2100L x 585W x 84H, monument powder coated aluminium support frame and post legs with cast plate, spotted gum woodgrain aluminium battens, surface fixed</w:t>
            </w:r>
          </w:p>
        </w:tc>
        <w:tc>
          <w:tcPr>
            <w:tcW w:w="2875" w:type="dxa"/>
          </w:tcPr>
          <w:p w14:paraId="49EF1CF2" w14:textId="1EBC2F20" w:rsidR="00AC7B5F" w:rsidRDefault="000F1BBC" w:rsidP="000E71B3">
            <w:pPr>
              <w:jc w:val="both"/>
              <w:rPr>
                <w:rFonts w:ascii="Arial" w:hAnsi="Arial" w:cs="Arial"/>
                <w:bCs/>
                <w:szCs w:val="22"/>
              </w:rPr>
            </w:pPr>
            <w:r>
              <w:rPr>
                <w:rFonts w:ascii="Arial" w:hAnsi="Arial" w:cs="Arial"/>
                <w:bCs/>
                <w:szCs w:val="22"/>
              </w:rPr>
              <w:t>DS Group</w:t>
            </w:r>
          </w:p>
        </w:tc>
        <w:tc>
          <w:tcPr>
            <w:tcW w:w="2878" w:type="dxa"/>
          </w:tcPr>
          <w:p w14:paraId="753654FE" w14:textId="5A6AED60" w:rsidR="00AC7B5F" w:rsidRDefault="00633D21" w:rsidP="000E71B3">
            <w:pPr>
              <w:jc w:val="both"/>
              <w:rPr>
                <w:rFonts w:ascii="Arial" w:hAnsi="Arial" w:cs="Arial"/>
                <w:bCs/>
                <w:szCs w:val="22"/>
              </w:rPr>
            </w:pPr>
            <w:r>
              <w:rPr>
                <w:rFonts w:ascii="Arial" w:hAnsi="Arial" w:cs="Arial"/>
                <w:bCs/>
                <w:szCs w:val="22"/>
              </w:rPr>
              <w:t>8</w:t>
            </w:r>
          </w:p>
        </w:tc>
      </w:tr>
    </w:tbl>
    <w:p w14:paraId="1AD0F3BD" w14:textId="187AEE0B" w:rsidR="008B2233" w:rsidRDefault="008B2233" w:rsidP="000E71B3">
      <w:pPr>
        <w:pBdr>
          <w:top w:val="single" w:sz="4" w:space="1" w:color="auto"/>
        </w:pBdr>
        <w:ind w:left="372" w:firstLine="699"/>
        <w:jc w:val="both"/>
        <w:rPr>
          <w:rFonts w:ascii="Arial" w:hAnsi="Arial" w:cs="Arial"/>
          <w:b/>
          <w:szCs w:val="22"/>
        </w:rPr>
      </w:pPr>
    </w:p>
    <w:p w14:paraId="3F0ACCB3" w14:textId="6B06AF20" w:rsidR="00605184" w:rsidRPr="00605184" w:rsidRDefault="00605184" w:rsidP="00605184">
      <w:pPr>
        <w:ind w:left="426"/>
        <w:jc w:val="both"/>
        <w:rPr>
          <w:rFonts w:ascii="Arial" w:hAnsi="Arial" w:cs="Arial"/>
          <w:bCs/>
          <w:szCs w:val="22"/>
        </w:rPr>
      </w:pPr>
      <w:r w:rsidRPr="00605184">
        <w:rPr>
          <w:rFonts w:ascii="Arial" w:hAnsi="Arial" w:cs="Arial"/>
          <w:bCs/>
          <w:szCs w:val="22"/>
        </w:rPr>
        <w:t xml:space="preserve">*NB – additional bins and benches are requested to be supplied </w:t>
      </w:r>
      <w:r>
        <w:rPr>
          <w:rFonts w:ascii="Arial" w:hAnsi="Arial" w:cs="Arial"/>
          <w:bCs/>
          <w:szCs w:val="22"/>
        </w:rPr>
        <w:t>to replace old bins and benches in Churchill Street, some are not identified in the Plan.</w:t>
      </w:r>
    </w:p>
    <w:p w14:paraId="089779ED" w14:textId="77777777" w:rsidR="00605184" w:rsidRPr="00D20FB0" w:rsidRDefault="00605184" w:rsidP="000E71B3">
      <w:pPr>
        <w:pBdr>
          <w:top w:val="single" w:sz="4" w:space="1" w:color="auto"/>
        </w:pBdr>
        <w:ind w:left="372" w:firstLine="699"/>
        <w:jc w:val="both"/>
        <w:rPr>
          <w:rFonts w:ascii="Arial" w:hAnsi="Arial" w:cs="Arial"/>
          <w:b/>
          <w:szCs w:val="22"/>
        </w:rPr>
      </w:pPr>
    </w:p>
    <w:p w14:paraId="28F66BAE" w14:textId="38F01B47" w:rsidR="00A17E2A" w:rsidRPr="00D20FB0" w:rsidRDefault="00A17E2A" w:rsidP="000E71B3">
      <w:pPr>
        <w:pStyle w:val="Heading2"/>
        <w:spacing w:before="120" w:after="120"/>
        <w:jc w:val="both"/>
        <w:rPr>
          <w:szCs w:val="22"/>
        </w:rPr>
      </w:pPr>
      <w:r w:rsidRPr="00D20FB0">
        <w:rPr>
          <w:szCs w:val="22"/>
        </w:rPr>
        <w:t>hard landscape works</w:t>
      </w:r>
    </w:p>
    <w:p w14:paraId="108DC276" w14:textId="24993574" w:rsidR="00A17E2A" w:rsidRPr="008159D5" w:rsidRDefault="008159D5" w:rsidP="000E71B3">
      <w:pPr>
        <w:pStyle w:val="Heading3"/>
        <w:spacing w:before="0" w:after="120"/>
        <w:jc w:val="both"/>
        <w:rPr>
          <w:sz w:val="22"/>
          <w:szCs w:val="22"/>
        </w:rPr>
      </w:pPr>
      <w:r w:rsidRPr="008159D5">
        <w:rPr>
          <w:sz w:val="22"/>
          <w:szCs w:val="22"/>
        </w:rPr>
        <w:t>Upgraded Crossover</w:t>
      </w:r>
    </w:p>
    <w:p w14:paraId="6276A431" w14:textId="148D8E7B" w:rsidR="008159D5" w:rsidRPr="008159D5" w:rsidRDefault="00BF0F65" w:rsidP="008159D5">
      <w:pPr>
        <w:pStyle w:val="UDLABODYTEXT"/>
        <w:jc w:val="both"/>
        <w:rPr>
          <w:sz w:val="22"/>
          <w:szCs w:val="22"/>
        </w:rPr>
      </w:pPr>
      <w:r w:rsidRPr="00181119">
        <w:rPr>
          <w:sz w:val="22"/>
          <w:szCs w:val="22"/>
        </w:rPr>
        <w:t>Town square area to be repaved</w:t>
      </w:r>
      <w:r w:rsidR="00633D21" w:rsidRPr="00181119">
        <w:rPr>
          <w:sz w:val="22"/>
          <w:szCs w:val="22"/>
        </w:rPr>
        <w:t xml:space="preserve"> with trafficable brick paving and mountable kerb to Australian Standards.  Contrasting crossover for pedestrian / mobility access to be incorporated.</w:t>
      </w:r>
      <w:r w:rsidR="00633D21">
        <w:rPr>
          <w:sz w:val="22"/>
          <w:szCs w:val="22"/>
        </w:rPr>
        <w:t xml:space="preserve"> </w:t>
      </w:r>
    </w:p>
    <w:p w14:paraId="20E57115" w14:textId="314668D7" w:rsidR="00A17E2A" w:rsidRPr="008159D5" w:rsidRDefault="008159D5" w:rsidP="000E71B3">
      <w:pPr>
        <w:pStyle w:val="Heading3"/>
        <w:spacing w:before="0" w:after="120"/>
        <w:jc w:val="both"/>
        <w:rPr>
          <w:sz w:val="22"/>
          <w:szCs w:val="22"/>
        </w:rPr>
      </w:pPr>
      <w:r w:rsidRPr="008159D5">
        <w:rPr>
          <w:sz w:val="22"/>
          <w:szCs w:val="22"/>
        </w:rPr>
        <w:t>Repairs to existing paving</w:t>
      </w:r>
      <w:r w:rsidR="00AC7B5F">
        <w:rPr>
          <w:sz w:val="22"/>
          <w:szCs w:val="22"/>
        </w:rPr>
        <w:t xml:space="preserve"> in areas as nominated by Shire of Narembeen</w:t>
      </w:r>
    </w:p>
    <w:p w14:paraId="53D771BE" w14:textId="5AD00B38" w:rsidR="00A17E2A" w:rsidRPr="008159D5" w:rsidRDefault="00633D21" w:rsidP="000E71B3">
      <w:pPr>
        <w:pStyle w:val="UDLABODYTEXT"/>
        <w:jc w:val="both"/>
        <w:rPr>
          <w:sz w:val="22"/>
          <w:szCs w:val="22"/>
        </w:rPr>
      </w:pPr>
      <w:r>
        <w:rPr>
          <w:sz w:val="22"/>
          <w:szCs w:val="22"/>
        </w:rPr>
        <w:t xml:space="preserve">Remove and relay approximately 900m2 existing </w:t>
      </w:r>
      <w:r w:rsidR="004E23A1">
        <w:rPr>
          <w:sz w:val="22"/>
          <w:szCs w:val="22"/>
        </w:rPr>
        <w:t xml:space="preserve">pathway </w:t>
      </w:r>
      <w:r>
        <w:rPr>
          <w:sz w:val="22"/>
          <w:szCs w:val="22"/>
        </w:rPr>
        <w:t>pavers.  Supply pavers to replace existing broken pavers.</w:t>
      </w:r>
    </w:p>
    <w:p w14:paraId="1705A8C1" w14:textId="01BC1F5B" w:rsidR="00E74B75" w:rsidRDefault="008159D5" w:rsidP="000E71B3">
      <w:pPr>
        <w:pStyle w:val="Heading3"/>
        <w:spacing w:before="0" w:after="120"/>
        <w:jc w:val="both"/>
        <w:rPr>
          <w:sz w:val="22"/>
          <w:szCs w:val="22"/>
        </w:rPr>
      </w:pPr>
      <w:r w:rsidRPr="008159D5">
        <w:rPr>
          <w:sz w:val="22"/>
          <w:szCs w:val="22"/>
        </w:rPr>
        <w:t>Removal of existing planter boxes</w:t>
      </w:r>
      <w:r w:rsidR="00AC7B5F">
        <w:rPr>
          <w:sz w:val="22"/>
          <w:szCs w:val="22"/>
        </w:rPr>
        <w:t xml:space="preserve"> </w:t>
      </w:r>
    </w:p>
    <w:p w14:paraId="290B8528" w14:textId="16BF4E2C" w:rsidR="00AC7B5F" w:rsidRPr="00226368" w:rsidRDefault="00AC7B5F" w:rsidP="00633D21">
      <w:pPr>
        <w:ind w:left="1134"/>
      </w:pPr>
      <w:r w:rsidRPr="00C10350">
        <w:rPr>
          <w:rFonts w:ascii="Arial" w:hAnsi="Arial" w:cs="Arial"/>
        </w:rPr>
        <w:t>To remove and dispose of existing square concrete planter boxes in road verge area. To dispose at a licensed refu</w:t>
      </w:r>
      <w:r w:rsidR="001B797E">
        <w:rPr>
          <w:rFonts w:ascii="Arial" w:hAnsi="Arial" w:cs="Arial"/>
        </w:rPr>
        <w:t>s</w:t>
      </w:r>
      <w:r w:rsidRPr="00C10350">
        <w:rPr>
          <w:rFonts w:ascii="Arial" w:hAnsi="Arial" w:cs="Arial"/>
        </w:rPr>
        <w:t>e site.</w:t>
      </w:r>
    </w:p>
    <w:p w14:paraId="4F27B85F" w14:textId="4426AC53" w:rsidR="00E74B75" w:rsidRPr="008159D5" w:rsidRDefault="00E74B75" w:rsidP="000E71B3">
      <w:pPr>
        <w:ind w:left="1134"/>
        <w:jc w:val="both"/>
        <w:rPr>
          <w:rFonts w:ascii="Arial" w:hAnsi="Arial" w:cs="Arial"/>
          <w:szCs w:val="22"/>
        </w:rPr>
      </w:pPr>
    </w:p>
    <w:p w14:paraId="64E87167" w14:textId="46AB0456" w:rsidR="008159D5" w:rsidRPr="008159D5" w:rsidRDefault="008159D5" w:rsidP="008159D5">
      <w:pPr>
        <w:pStyle w:val="Heading3"/>
        <w:rPr>
          <w:sz w:val="22"/>
          <w:szCs w:val="22"/>
        </w:rPr>
      </w:pPr>
      <w:r w:rsidRPr="008159D5">
        <w:rPr>
          <w:sz w:val="22"/>
          <w:szCs w:val="22"/>
        </w:rPr>
        <w:lastRenderedPageBreak/>
        <w:t>Installation of nominated furniture</w:t>
      </w:r>
    </w:p>
    <w:p w14:paraId="40A801FC" w14:textId="5F461FC0" w:rsidR="008F2627" w:rsidRDefault="00AC7B5F" w:rsidP="008159D5">
      <w:pPr>
        <w:ind w:left="1134"/>
        <w:jc w:val="both"/>
        <w:rPr>
          <w:rFonts w:ascii="Arial" w:hAnsi="Arial" w:cs="Arial"/>
          <w:szCs w:val="22"/>
        </w:rPr>
      </w:pPr>
      <w:r>
        <w:rPr>
          <w:rFonts w:ascii="Arial" w:hAnsi="Arial" w:cs="Arial"/>
          <w:szCs w:val="22"/>
        </w:rPr>
        <w:t>As per clause 1.9 installation of all items outlined in the table. To include filling tree planter</w:t>
      </w:r>
      <w:r w:rsidR="008F2627">
        <w:rPr>
          <w:rFonts w:ascii="Arial" w:hAnsi="Arial" w:cs="Arial"/>
          <w:szCs w:val="22"/>
        </w:rPr>
        <w:t xml:space="preserve">s with Premium Australian Standards potting mix and </w:t>
      </w:r>
      <w:r w:rsidR="002666A4">
        <w:rPr>
          <w:rFonts w:ascii="Arial" w:hAnsi="Arial" w:cs="Arial"/>
          <w:szCs w:val="22"/>
        </w:rPr>
        <w:t xml:space="preserve">lining the planters with </w:t>
      </w:r>
      <w:r w:rsidR="008F2627">
        <w:rPr>
          <w:rFonts w:ascii="Arial" w:hAnsi="Arial" w:cs="Arial"/>
          <w:szCs w:val="22"/>
        </w:rPr>
        <w:t>butyl rubber liner. Ensure adequate drainage for sufficient plant growth</w:t>
      </w:r>
      <w:r w:rsidR="002666A4">
        <w:rPr>
          <w:rFonts w:ascii="Arial" w:hAnsi="Arial" w:cs="Arial"/>
          <w:szCs w:val="22"/>
        </w:rPr>
        <w:t xml:space="preserve"> to prevent water logging.</w:t>
      </w:r>
    </w:p>
    <w:p w14:paraId="72D5D51B" w14:textId="77777777" w:rsidR="001B797E" w:rsidRDefault="001B797E" w:rsidP="008159D5">
      <w:pPr>
        <w:ind w:left="1134"/>
        <w:jc w:val="both"/>
        <w:rPr>
          <w:rFonts w:ascii="Arial" w:hAnsi="Arial" w:cs="Arial"/>
          <w:szCs w:val="22"/>
        </w:rPr>
      </w:pPr>
    </w:p>
    <w:p w14:paraId="29D235BA" w14:textId="1AADCACA" w:rsidR="008159D5" w:rsidRPr="008159D5" w:rsidRDefault="008F2627" w:rsidP="008159D5">
      <w:pPr>
        <w:ind w:left="1134"/>
        <w:jc w:val="both"/>
        <w:rPr>
          <w:rFonts w:ascii="Arial" w:hAnsi="Arial" w:cs="Arial"/>
          <w:szCs w:val="22"/>
        </w:rPr>
      </w:pPr>
      <w:r>
        <w:rPr>
          <w:rFonts w:ascii="Arial" w:hAnsi="Arial" w:cs="Arial"/>
          <w:szCs w:val="22"/>
        </w:rPr>
        <w:t xml:space="preserve">Concrete Planters </w:t>
      </w:r>
      <w:r w:rsidR="002666A4">
        <w:rPr>
          <w:rFonts w:ascii="Arial" w:hAnsi="Arial" w:cs="Arial"/>
          <w:szCs w:val="22"/>
        </w:rPr>
        <w:t xml:space="preserve">to </w:t>
      </w:r>
      <w:proofErr w:type="gramStart"/>
      <w:r w:rsidR="002666A4">
        <w:rPr>
          <w:rFonts w:ascii="Arial" w:hAnsi="Arial" w:cs="Arial"/>
          <w:szCs w:val="22"/>
        </w:rPr>
        <w:t xml:space="preserve">be located </w:t>
      </w:r>
      <w:r w:rsidR="001B4397">
        <w:rPr>
          <w:rFonts w:ascii="Arial" w:hAnsi="Arial" w:cs="Arial"/>
          <w:szCs w:val="22"/>
        </w:rPr>
        <w:t>in</w:t>
      </w:r>
      <w:proofErr w:type="gramEnd"/>
      <w:r w:rsidR="001B4397">
        <w:rPr>
          <w:rFonts w:ascii="Arial" w:hAnsi="Arial" w:cs="Arial"/>
          <w:szCs w:val="22"/>
        </w:rPr>
        <w:t xml:space="preserve"> road reserve at location nominated on the landscape drawing and</w:t>
      </w:r>
      <w:r>
        <w:rPr>
          <w:rFonts w:ascii="Arial" w:hAnsi="Arial" w:cs="Arial"/>
          <w:szCs w:val="22"/>
        </w:rPr>
        <w:t xml:space="preserve"> </w:t>
      </w:r>
      <w:r w:rsidR="002666A4">
        <w:rPr>
          <w:rFonts w:ascii="Arial" w:hAnsi="Arial" w:cs="Arial"/>
          <w:szCs w:val="22"/>
        </w:rPr>
        <w:t>to be filled with Premium Australian Standards potting mix</w:t>
      </w:r>
      <w:r w:rsidR="00633D21">
        <w:rPr>
          <w:rFonts w:ascii="Arial" w:hAnsi="Arial" w:cs="Arial"/>
          <w:szCs w:val="22"/>
        </w:rPr>
        <w:t>.</w:t>
      </w:r>
      <w:r w:rsidR="002666A4">
        <w:rPr>
          <w:rFonts w:ascii="Arial" w:hAnsi="Arial" w:cs="Arial"/>
          <w:szCs w:val="22"/>
        </w:rPr>
        <w:t xml:space="preserve"> </w:t>
      </w:r>
    </w:p>
    <w:p w14:paraId="6AA4C3D6" w14:textId="77777777" w:rsidR="001B797E" w:rsidRDefault="001B797E" w:rsidP="00C10350">
      <w:pPr>
        <w:pStyle w:val="Heading3"/>
        <w:numPr>
          <w:ilvl w:val="0"/>
          <w:numId w:val="0"/>
        </w:numPr>
        <w:ind w:left="1134"/>
        <w:rPr>
          <w:sz w:val="22"/>
          <w:szCs w:val="22"/>
        </w:rPr>
      </w:pPr>
    </w:p>
    <w:p w14:paraId="475659F8" w14:textId="477F566D" w:rsidR="008159D5" w:rsidRPr="008159D5" w:rsidRDefault="001B4397" w:rsidP="008159D5">
      <w:pPr>
        <w:pStyle w:val="Heading3"/>
        <w:rPr>
          <w:sz w:val="22"/>
          <w:szCs w:val="22"/>
        </w:rPr>
      </w:pPr>
      <w:r>
        <w:rPr>
          <w:sz w:val="22"/>
          <w:szCs w:val="22"/>
        </w:rPr>
        <w:t xml:space="preserve">Removal and disposal </w:t>
      </w:r>
      <w:r w:rsidR="008159D5" w:rsidRPr="008159D5">
        <w:rPr>
          <w:sz w:val="22"/>
          <w:szCs w:val="22"/>
        </w:rPr>
        <w:t xml:space="preserve"> of existing tree surrounds </w:t>
      </w:r>
    </w:p>
    <w:p w14:paraId="47B2B8F7" w14:textId="41C5E669" w:rsidR="008159D5" w:rsidRDefault="001B4397" w:rsidP="008159D5">
      <w:pPr>
        <w:ind w:left="1134"/>
        <w:rPr>
          <w:rFonts w:ascii="Arial" w:hAnsi="Arial" w:cs="Arial"/>
          <w:szCs w:val="22"/>
        </w:rPr>
      </w:pPr>
      <w:r>
        <w:rPr>
          <w:rFonts w:ascii="Arial" w:hAnsi="Arial" w:cs="Arial"/>
          <w:szCs w:val="22"/>
        </w:rPr>
        <w:t>Existing tree surrounds to be removed and those beyond repair are to be disposed of at a licensed refu</w:t>
      </w:r>
      <w:r w:rsidR="001B797E">
        <w:rPr>
          <w:rFonts w:ascii="Arial" w:hAnsi="Arial" w:cs="Arial"/>
          <w:szCs w:val="22"/>
        </w:rPr>
        <w:t>s</w:t>
      </w:r>
      <w:r>
        <w:rPr>
          <w:rFonts w:ascii="Arial" w:hAnsi="Arial" w:cs="Arial"/>
          <w:szCs w:val="22"/>
        </w:rPr>
        <w:t>e site. Those surrounds that are considered ‘good’ serviceable quality to be reused by Shire of Narembeen and stored at works yard at a mutually agreed location.</w:t>
      </w:r>
    </w:p>
    <w:p w14:paraId="60253391" w14:textId="77777777" w:rsidR="00605184" w:rsidRPr="008159D5" w:rsidRDefault="00605184" w:rsidP="008159D5">
      <w:pPr>
        <w:ind w:left="1134"/>
        <w:rPr>
          <w:rFonts w:ascii="Arial" w:hAnsi="Arial" w:cs="Arial"/>
          <w:szCs w:val="22"/>
        </w:rPr>
      </w:pPr>
    </w:p>
    <w:p w14:paraId="31325943" w14:textId="2D864F06" w:rsidR="008159D5" w:rsidRDefault="008159D5" w:rsidP="008159D5">
      <w:pPr>
        <w:pStyle w:val="Heading3"/>
        <w:rPr>
          <w:sz w:val="22"/>
          <w:szCs w:val="22"/>
        </w:rPr>
      </w:pPr>
      <w:r w:rsidRPr="00633D21">
        <w:rPr>
          <w:sz w:val="22"/>
          <w:szCs w:val="22"/>
        </w:rPr>
        <w:t>Re</w:t>
      </w:r>
      <w:r w:rsidR="001B4397" w:rsidRPr="00633D21">
        <w:rPr>
          <w:sz w:val="22"/>
          <w:szCs w:val="22"/>
        </w:rPr>
        <w:t xml:space="preserve">placement </w:t>
      </w:r>
      <w:r w:rsidRPr="00633D21">
        <w:rPr>
          <w:sz w:val="22"/>
          <w:szCs w:val="22"/>
        </w:rPr>
        <w:t xml:space="preserve"> of existing street furniture</w:t>
      </w:r>
      <w:r w:rsidR="001B4397" w:rsidRPr="00633D21">
        <w:rPr>
          <w:sz w:val="22"/>
          <w:szCs w:val="22"/>
        </w:rPr>
        <w:t xml:space="preserve"> as </w:t>
      </w:r>
      <w:r w:rsidR="0068489F" w:rsidRPr="00633D21">
        <w:rPr>
          <w:sz w:val="22"/>
          <w:szCs w:val="22"/>
        </w:rPr>
        <w:t xml:space="preserve">nominated in </w:t>
      </w:r>
      <w:r w:rsidR="001B4397" w:rsidRPr="00633D21">
        <w:rPr>
          <w:sz w:val="22"/>
          <w:szCs w:val="22"/>
        </w:rPr>
        <w:t>schedule</w:t>
      </w:r>
    </w:p>
    <w:p w14:paraId="149266BC" w14:textId="5B95DD1E" w:rsidR="00633D21" w:rsidRDefault="00633D21" w:rsidP="00633D21">
      <w:pPr>
        <w:ind w:left="1134"/>
        <w:rPr>
          <w:rFonts w:ascii="Arial" w:hAnsi="Arial" w:cs="Arial"/>
          <w:szCs w:val="22"/>
        </w:rPr>
      </w:pPr>
      <w:r w:rsidRPr="00633D21">
        <w:rPr>
          <w:rFonts w:ascii="Arial" w:hAnsi="Arial" w:cs="Arial"/>
          <w:szCs w:val="22"/>
        </w:rPr>
        <w:t>As nominated in Schedule at 1.9</w:t>
      </w:r>
    </w:p>
    <w:p w14:paraId="1F50A4BD" w14:textId="77777777" w:rsidR="00633D21" w:rsidRPr="00633D21" w:rsidRDefault="00633D21" w:rsidP="00633D21">
      <w:pPr>
        <w:ind w:left="1134"/>
        <w:rPr>
          <w:rFonts w:ascii="Arial" w:hAnsi="Arial" w:cs="Arial"/>
          <w:szCs w:val="22"/>
        </w:rPr>
      </w:pPr>
    </w:p>
    <w:p w14:paraId="12CACF01" w14:textId="77777777" w:rsidR="00633D21" w:rsidRDefault="008159D5" w:rsidP="008159D5">
      <w:pPr>
        <w:pStyle w:val="Heading3"/>
        <w:rPr>
          <w:sz w:val="22"/>
          <w:szCs w:val="22"/>
        </w:rPr>
      </w:pPr>
      <w:r w:rsidRPr="008159D5">
        <w:rPr>
          <w:sz w:val="22"/>
          <w:szCs w:val="22"/>
        </w:rPr>
        <w:t>Removal of old bins and replacement of new bins</w:t>
      </w:r>
      <w:r w:rsidR="0068489F">
        <w:rPr>
          <w:sz w:val="22"/>
          <w:szCs w:val="22"/>
        </w:rPr>
        <w:t xml:space="preserve"> – x </w:t>
      </w:r>
      <w:r w:rsidR="00633D21">
        <w:rPr>
          <w:sz w:val="22"/>
          <w:szCs w:val="22"/>
        </w:rPr>
        <w:t>10</w:t>
      </w:r>
    </w:p>
    <w:p w14:paraId="002440E2" w14:textId="08C69C3E" w:rsidR="008159D5" w:rsidRDefault="00633D21" w:rsidP="00633D21">
      <w:pPr>
        <w:pStyle w:val="Heading3"/>
        <w:numPr>
          <w:ilvl w:val="0"/>
          <w:numId w:val="0"/>
        </w:numPr>
        <w:ind w:left="1134"/>
        <w:rPr>
          <w:sz w:val="22"/>
          <w:szCs w:val="22"/>
          <w:u w:val="none"/>
        </w:rPr>
      </w:pPr>
      <w:r w:rsidRPr="00633D21">
        <w:rPr>
          <w:sz w:val="22"/>
          <w:szCs w:val="22"/>
          <w:u w:val="none"/>
        </w:rPr>
        <w:t xml:space="preserve">6 have been marked on the landscape plan, liaise with Shire of Narembeen for the location of the additional 4 bins. </w:t>
      </w:r>
      <w:r w:rsidR="0068489F" w:rsidRPr="00633D21">
        <w:rPr>
          <w:sz w:val="22"/>
          <w:szCs w:val="22"/>
          <w:u w:val="none"/>
        </w:rPr>
        <w:t>New bins to be anchored to ground through recommended fixing method on Bin specification. Fixing method to be approved by Shire of Narembeen</w:t>
      </w:r>
      <w:r>
        <w:rPr>
          <w:sz w:val="22"/>
          <w:szCs w:val="22"/>
          <w:u w:val="none"/>
        </w:rPr>
        <w:t>.</w:t>
      </w:r>
    </w:p>
    <w:p w14:paraId="4664BF22" w14:textId="77777777" w:rsidR="00633D21" w:rsidRPr="00633D21" w:rsidRDefault="00633D21" w:rsidP="00633D21"/>
    <w:p w14:paraId="4BAC0207" w14:textId="77777777" w:rsidR="00633D21" w:rsidRDefault="008159D5" w:rsidP="008159D5">
      <w:pPr>
        <w:pStyle w:val="Heading3"/>
        <w:rPr>
          <w:sz w:val="22"/>
          <w:szCs w:val="22"/>
        </w:rPr>
      </w:pPr>
      <w:r w:rsidRPr="008159D5">
        <w:rPr>
          <w:sz w:val="22"/>
          <w:szCs w:val="22"/>
        </w:rPr>
        <w:t>Installation of tree planters with or without seating</w:t>
      </w:r>
    </w:p>
    <w:p w14:paraId="34FD6571" w14:textId="2A4B31BC" w:rsidR="008159D5" w:rsidRPr="00633D21" w:rsidRDefault="00633D21" w:rsidP="00633D21">
      <w:pPr>
        <w:pStyle w:val="Heading3"/>
        <w:numPr>
          <w:ilvl w:val="0"/>
          <w:numId w:val="0"/>
        </w:numPr>
        <w:ind w:left="1134"/>
        <w:rPr>
          <w:sz w:val="22"/>
          <w:szCs w:val="22"/>
          <w:u w:val="none"/>
        </w:rPr>
      </w:pPr>
      <w:r w:rsidRPr="00633D21">
        <w:rPr>
          <w:sz w:val="22"/>
          <w:szCs w:val="22"/>
          <w:u w:val="none"/>
        </w:rPr>
        <w:t xml:space="preserve">To be </w:t>
      </w:r>
      <w:r w:rsidR="0068489F" w:rsidRPr="00633D21">
        <w:rPr>
          <w:sz w:val="22"/>
          <w:szCs w:val="22"/>
          <w:u w:val="none"/>
        </w:rPr>
        <w:t>installed at location</w:t>
      </w:r>
      <w:r>
        <w:rPr>
          <w:sz w:val="22"/>
          <w:szCs w:val="22"/>
          <w:u w:val="none"/>
        </w:rPr>
        <w:t>s</w:t>
      </w:r>
      <w:r w:rsidR="0068489F" w:rsidRPr="00633D21">
        <w:rPr>
          <w:sz w:val="22"/>
          <w:szCs w:val="22"/>
          <w:u w:val="none"/>
        </w:rPr>
        <w:t xml:space="preserve"> as marked on the landscape plan. Must be installed level and tree planter be lined with butyl rubber lining with adequate drainage for the tree or other approved lining. Planters must be filled with premium </w:t>
      </w:r>
      <w:r>
        <w:rPr>
          <w:sz w:val="22"/>
          <w:szCs w:val="22"/>
          <w:u w:val="none"/>
        </w:rPr>
        <w:t>s</w:t>
      </w:r>
      <w:r w:rsidR="0068489F" w:rsidRPr="00633D21">
        <w:rPr>
          <w:sz w:val="22"/>
          <w:szCs w:val="22"/>
          <w:u w:val="none"/>
        </w:rPr>
        <w:t>tandards planting mix and irrigation installed to ensure adequate watering of the tree, as nominated in this specification under Item 1.8</w:t>
      </w:r>
    </w:p>
    <w:p w14:paraId="46E0B06E" w14:textId="21BFD5FC" w:rsidR="008159D5" w:rsidRPr="008159D5" w:rsidRDefault="008159D5" w:rsidP="008159D5">
      <w:pPr>
        <w:ind w:left="720" w:firstLine="414"/>
        <w:rPr>
          <w:rFonts w:ascii="Arial" w:hAnsi="Arial" w:cs="Arial"/>
          <w:szCs w:val="22"/>
        </w:rPr>
      </w:pPr>
    </w:p>
    <w:p w14:paraId="1EF80EDB" w14:textId="77777777" w:rsidR="00633D21" w:rsidRDefault="008159D5" w:rsidP="008159D5">
      <w:pPr>
        <w:pStyle w:val="Heading3"/>
        <w:rPr>
          <w:sz w:val="22"/>
          <w:szCs w:val="22"/>
        </w:rPr>
      </w:pPr>
      <w:r w:rsidRPr="008159D5">
        <w:rPr>
          <w:sz w:val="22"/>
          <w:szCs w:val="22"/>
        </w:rPr>
        <w:t>Installation of steel cut out barriers</w:t>
      </w:r>
    </w:p>
    <w:p w14:paraId="624769D2" w14:textId="15A2BB4C" w:rsidR="008159D5" w:rsidRPr="00633D21" w:rsidRDefault="0068489F" w:rsidP="00633D21">
      <w:pPr>
        <w:pStyle w:val="Heading3"/>
        <w:numPr>
          <w:ilvl w:val="0"/>
          <w:numId w:val="0"/>
        </w:numPr>
        <w:ind w:left="1134"/>
        <w:rPr>
          <w:sz w:val="22"/>
          <w:szCs w:val="22"/>
          <w:u w:val="none"/>
        </w:rPr>
      </w:pPr>
      <w:r w:rsidRPr="00633D21">
        <w:rPr>
          <w:sz w:val="22"/>
          <w:szCs w:val="22"/>
          <w:u w:val="none"/>
        </w:rPr>
        <w:t>Design and install</w:t>
      </w:r>
      <w:r w:rsidR="001B797E" w:rsidRPr="00633D21">
        <w:rPr>
          <w:sz w:val="22"/>
          <w:szCs w:val="22"/>
          <w:u w:val="none"/>
        </w:rPr>
        <w:t>ation</w:t>
      </w:r>
      <w:r w:rsidRPr="00633D21">
        <w:rPr>
          <w:sz w:val="22"/>
          <w:szCs w:val="22"/>
          <w:u w:val="none"/>
        </w:rPr>
        <w:t xml:space="preserve"> of steel cut out barriers </w:t>
      </w:r>
      <w:r w:rsidR="00936B8C" w:rsidRPr="00633D21">
        <w:rPr>
          <w:sz w:val="22"/>
          <w:szCs w:val="22"/>
          <w:u w:val="none"/>
        </w:rPr>
        <w:t xml:space="preserve">as per design concept on </w:t>
      </w:r>
      <w:proofErr w:type="gramStart"/>
      <w:r w:rsidR="00936B8C" w:rsidRPr="00633D21">
        <w:rPr>
          <w:sz w:val="22"/>
          <w:szCs w:val="22"/>
          <w:u w:val="none"/>
        </w:rPr>
        <w:t>Main street</w:t>
      </w:r>
      <w:proofErr w:type="gramEnd"/>
      <w:r w:rsidR="00936B8C" w:rsidRPr="00633D21">
        <w:rPr>
          <w:sz w:val="22"/>
          <w:szCs w:val="22"/>
          <w:u w:val="none"/>
        </w:rPr>
        <w:t xml:space="preserve"> revitalisation document. Barriers </w:t>
      </w:r>
      <w:r w:rsidR="003869AD" w:rsidRPr="00633D21">
        <w:rPr>
          <w:sz w:val="22"/>
          <w:szCs w:val="22"/>
          <w:u w:val="none"/>
        </w:rPr>
        <w:t>act as a visual barrier to identify the town centre area and prevent vehicle access to the footpath area. Final detail design to be approved by Shire of Narembeen</w:t>
      </w:r>
    </w:p>
    <w:p w14:paraId="08DC8212" w14:textId="2D5EB38A" w:rsidR="008159D5" w:rsidRPr="008159D5" w:rsidRDefault="008159D5" w:rsidP="008159D5">
      <w:pPr>
        <w:ind w:left="1134"/>
        <w:rPr>
          <w:rFonts w:ascii="Arial" w:hAnsi="Arial" w:cs="Arial"/>
          <w:szCs w:val="22"/>
        </w:rPr>
      </w:pPr>
    </w:p>
    <w:p w14:paraId="7B89A5BC" w14:textId="77777777" w:rsidR="00633D21" w:rsidRDefault="008159D5" w:rsidP="008159D5">
      <w:pPr>
        <w:pStyle w:val="Heading3"/>
        <w:rPr>
          <w:sz w:val="22"/>
          <w:szCs w:val="22"/>
        </w:rPr>
      </w:pPr>
      <w:r w:rsidRPr="008159D5">
        <w:rPr>
          <w:sz w:val="22"/>
          <w:szCs w:val="22"/>
        </w:rPr>
        <w:t>Installation of new directional signage</w:t>
      </w:r>
    </w:p>
    <w:p w14:paraId="4D9A30BD" w14:textId="7A4B47BF" w:rsidR="008159D5" w:rsidRPr="004E23A1" w:rsidRDefault="003869AD" w:rsidP="00633D21">
      <w:pPr>
        <w:pStyle w:val="Heading3"/>
        <w:numPr>
          <w:ilvl w:val="0"/>
          <w:numId w:val="0"/>
        </w:numPr>
        <w:ind w:left="1134"/>
        <w:rPr>
          <w:sz w:val="22"/>
          <w:szCs w:val="22"/>
          <w:u w:val="none"/>
        </w:rPr>
      </w:pPr>
      <w:r w:rsidRPr="00633D21">
        <w:rPr>
          <w:sz w:val="22"/>
          <w:szCs w:val="22"/>
          <w:u w:val="none"/>
        </w:rPr>
        <w:t>Install</w:t>
      </w:r>
      <w:r w:rsidR="001B797E" w:rsidRPr="00633D21">
        <w:rPr>
          <w:sz w:val="22"/>
          <w:szCs w:val="22"/>
          <w:u w:val="none"/>
        </w:rPr>
        <w:t>ation</w:t>
      </w:r>
      <w:r w:rsidRPr="00633D21">
        <w:rPr>
          <w:sz w:val="22"/>
          <w:szCs w:val="22"/>
          <w:u w:val="none"/>
        </w:rPr>
        <w:t xml:space="preserve"> of additional/upgraded directional signage </w:t>
      </w:r>
      <w:r w:rsidR="008D756F" w:rsidRPr="00633D21">
        <w:rPr>
          <w:sz w:val="22"/>
          <w:szCs w:val="22"/>
          <w:u w:val="none"/>
        </w:rPr>
        <w:t xml:space="preserve">at locations nominated by </w:t>
      </w:r>
      <w:r w:rsidR="001B797E" w:rsidRPr="00633D21">
        <w:rPr>
          <w:sz w:val="22"/>
          <w:szCs w:val="22"/>
          <w:u w:val="none"/>
        </w:rPr>
        <w:t xml:space="preserve">the </w:t>
      </w:r>
      <w:r w:rsidR="008D756F" w:rsidRPr="00633D21">
        <w:rPr>
          <w:sz w:val="22"/>
          <w:szCs w:val="22"/>
          <w:u w:val="none"/>
        </w:rPr>
        <w:t xml:space="preserve">Shire of Narembeen. Upgraded signage supplied by </w:t>
      </w:r>
      <w:r w:rsidR="001B797E" w:rsidRPr="00633D21">
        <w:rPr>
          <w:sz w:val="22"/>
          <w:szCs w:val="22"/>
          <w:u w:val="none"/>
        </w:rPr>
        <w:t xml:space="preserve">the </w:t>
      </w:r>
      <w:r w:rsidR="008D756F" w:rsidRPr="00633D21">
        <w:rPr>
          <w:sz w:val="22"/>
          <w:szCs w:val="22"/>
          <w:u w:val="none"/>
        </w:rPr>
        <w:t xml:space="preserve">Shire of Narembeen. Fixing method and use of existing poles (uprights) as nominated by Shire of </w:t>
      </w:r>
      <w:r w:rsidR="008D756F" w:rsidRPr="004E23A1">
        <w:rPr>
          <w:sz w:val="22"/>
          <w:szCs w:val="22"/>
          <w:u w:val="none"/>
        </w:rPr>
        <w:t>Narembeen.</w:t>
      </w:r>
    </w:p>
    <w:p w14:paraId="350C5383" w14:textId="34EC9C70" w:rsidR="004E23A1" w:rsidRPr="004E23A1" w:rsidRDefault="004E23A1" w:rsidP="004E23A1">
      <w:pPr>
        <w:rPr>
          <w:rFonts w:ascii="Arial" w:hAnsi="Arial" w:cs="Arial"/>
        </w:rPr>
      </w:pPr>
    </w:p>
    <w:p w14:paraId="743A31FA" w14:textId="50AECE30" w:rsidR="004E23A1" w:rsidRDefault="004E23A1" w:rsidP="004E23A1">
      <w:pPr>
        <w:ind w:left="1134" w:hanging="1134"/>
        <w:rPr>
          <w:rFonts w:ascii="Arial" w:hAnsi="Arial" w:cs="Arial"/>
          <w:u w:val="single"/>
        </w:rPr>
      </w:pPr>
      <w:r w:rsidRPr="004E23A1">
        <w:rPr>
          <w:rFonts w:ascii="Arial" w:hAnsi="Arial" w:cs="Arial"/>
        </w:rPr>
        <w:t>10.10.11</w:t>
      </w:r>
      <w:r w:rsidRPr="004E23A1">
        <w:rPr>
          <w:rFonts w:ascii="Arial" w:hAnsi="Arial" w:cs="Arial"/>
        </w:rPr>
        <w:tab/>
      </w:r>
      <w:r w:rsidRPr="004E23A1">
        <w:rPr>
          <w:rFonts w:ascii="Arial" w:hAnsi="Arial" w:cs="Arial"/>
          <w:u w:val="single"/>
        </w:rPr>
        <w:t>Installation of new electronic events board</w:t>
      </w:r>
    </w:p>
    <w:p w14:paraId="5D28DFED" w14:textId="6A377BE3" w:rsidR="004E23A1" w:rsidRPr="004E23A1" w:rsidRDefault="004E23A1" w:rsidP="004E23A1">
      <w:pPr>
        <w:ind w:left="1134" w:hanging="1134"/>
        <w:rPr>
          <w:rFonts w:ascii="Arial" w:hAnsi="Arial" w:cs="Arial"/>
        </w:rPr>
      </w:pPr>
      <w:r>
        <w:rPr>
          <w:rFonts w:ascii="Arial" w:hAnsi="Arial" w:cs="Arial"/>
        </w:rPr>
        <w:tab/>
        <w:t>Installation of new electronic events board, procurement by Shire of Narembeen.</w:t>
      </w:r>
    </w:p>
    <w:p w14:paraId="7223DEF9" w14:textId="77777777" w:rsidR="008D756F" w:rsidRPr="004E23A1" w:rsidRDefault="008D756F" w:rsidP="00C10350">
      <w:pPr>
        <w:rPr>
          <w:rFonts w:ascii="Arial" w:hAnsi="Arial" w:cs="Arial"/>
        </w:rPr>
      </w:pPr>
    </w:p>
    <w:p w14:paraId="337A20DF" w14:textId="77777777" w:rsidR="008159D5" w:rsidRPr="004E23A1" w:rsidRDefault="008159D5" w:rsidP="008159D5">
      <w:pPr>
        <w:rPr>
          <w:rFonts w:ascii="Arial" w:hAnsi="Arial" w:cs="Arial"/>
          <w:szCs w:val="22"/>
        </w:rPr>
      </w:pPr>
    </w:p>
    <w:p w14:paraId="1E077383" w14:textId="77777777" w:rsidR="00FC38C4" w:rsidRPr="00D20FB0" w:rsidRDefault="00FC38C4" w:rsidP="00062684">
      <w:pPr>
        <w:ind w:left="1134"/>
        <w:rPr>
          <w:rFonts w:ascii="Arial" w:hAnsi="Arial" w:cs="Arial"/>
          <w:szCs w:val="22"/>
        </w:rPr>
      </w:pPr>
    </w:p>
    <w:sectPr w:rsidR="00FC38C4" w:rsidRPr="00D20FB0" w:rsidSect="008C1CE1">
      <w:footerReference w:type="default" r:id="rId9"/>
      <w:pgSz w:w="11906" w:h="16838" w:code="9"/>
      <w:pgMar w:top="1134" w:right="1440" w:bottom="1134" w:left="1440" w:header="709" w:footer="709"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2EFFD" w14:textId="77777777" w:rsidR="00351CC6" w:rsidRDefault="00351CC6" w:rsidP="008C1CE1">
      <w:r>
        <w:separator/>
      </w:r>
    </w:p>
  </w:endnote>
  <w:endnote w:type="continuationSeparator" w:id="0">
    <w:p w14:paraId="5D9F280B" w14:textId="77777777" w:rsidR="00351CC6" w:rsidRDefault="00351CC6" w:rsidP="008C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12603"/>
      <w:docPartObj>
        <w:docPartGallery w:val="Page Numbers (Bottom of Page)"/>
        <w:docPartUnique/>
      </w:docPartObj>
    </w:sdtPr>
    <w:sdtEndPr>
      <w:rPr>
        <w:noProof/>
      </w:rPr>
    </w:sdtEndPr>
    <w:sdtContent>
      <w:p w14:paraId="5F214B06" w14:textId="363A092B" w:rsidR="008C1CE1" w:rsidRDefault="008C1C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ECBDF0" w14:textId="77777777" w:rsidR="008C1CE1" w:rsidRDefault="008C1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80D2B" w14:textId="77777777" w:rsidR="00351CC6" w:rsidRDefault="00351CC6" w:rsidP="008C1CE1">
      <w:r>
        <w:separator/>
      </w:r>
    </w:p>
  </w:footnote>
  <w:footnote w:type="continuationSeparator" w:id="0">
    <w:p w14:paraId="6474A8C9" w14:textId="77777777" w:rsidR="00351CC6" w:rsidRDefault="00351CC6" w:rsidP="008C1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664B"/>
    <w:multiLevelType w:val="hybridMultilevel"/>
    <w:tmpl w:val="185CEE90"/>
    <w:lvl w:ilvl="0" w:tplc="BC103958">
      <w:start w:val="1"/>
      <w:numFmt w:val="bullet"/>
      <w:lvlText w:val=""/>
      <w:lvlJc w:val="left"/>
      <w:pPr>
        <w:tabs>
          <w:tab w:val="num" w:pos="1497"/>
        </w:tabs>
        <w:ind w:left="1497" w:hanging="360"/>
      </w:pPr>
      <w:rPr>
        <w:rFonts w:ascii="Symbol" w:hAnsi="Symbol" w:hint="default"/>
        <w:color w:val="auto"/>
      </w:rPr>
    </w:lvl>
    <w:lvl w:ilvl="1" w:tplc="0C090001">
      <w:start w:val="1"/>
      <w:numFmt w:val="bullet"/>
      <w:lvlText w:val=""/>
      <w:lvlJc w:val="left"/>
      <w:pPr>
        <w:tabs>
          <w:tab w:val="num" w:pos="2217"/>
        </w:tabs>
        <w:ind w:left="2217" w:hanging="360"/>
      </w:pPr>
      <w:rPr>
        <w:rFonts w:ascii="Symbol" w:hAnsi="Symbol" w:hint="default"/>
      </w:rPr>
    </w:lvl>
    <w:lvl w:ilvl="2" w:tplc="04090005">
      <w:start w:val="1"/>
      <w:numFmt w:val="bullet"/>
      <w:lvlText w:val=""/>
      <w:lvlJc w:val="left"/>
      <w:pPr>
        <w:tabs>
          <w:tab w:val="num" w:pos="2937"/>
        </w:tabs>
        <w:ind w:left="2937" w:hanging="360"/>
      </w:pPr>
      <w:rPr>
        <w:rFonts w:ascii="Wingdings" w:hAnsi="Wingdings" w:hint="default"/>
      </w:rPr>
    </w:lvl>
    <w:lvl w:ilvl="3" w:tplc="04090001" w:tentative="1">
      <w:start w:val="1"/>
      <w:numFmt w:val="bullet"/>
      <w:lvlText w:val=""/>
      <w:lvlJc w:val="left"/>
      <w:pPr>
        <w:tabs>
          <w:tab w:val="num" w:pos="3657"/>
        </w:tabs>
        <w:ind w:left="3657" w:hanging="360"/>
      </w:pPr>
      <w:rPr>
        <w:rFonts w:ascii="Symbol" w:hAnsi="Symbol" w:hint="default"/>
      </w:rPr>
    </w:lvl>
    <w:lvl w:ilvl="4" w:tplc="04090003" w:tentative="1">
      <w:start w:val="1"/>
      <w:numFmt w:val="bullet"/>
      <w:lvlText w:val="o"/>
      <w:lvlJc w:val="left"/>
      <w:pPr>
        <w:tabs>
          <w:tab w:val="num" w:pos="4377"/>
        </w:tabs>
        <w:ind w:left="4377" w:hanging="360"/>
      </w:pPr>
      <w:rPr>
        <w:rFonts w:ascii="Courier New" w:hAnsi="Courier New" w:cs="Courier New" w:hint="default"/>
      </w:rPr>
    </w:lvl>
    <w:lvl w:ilvl="5" w:tplc="04090005" w:tentative="1">
      <w:start w:val="1"/>
      <w:numFmt w:val="bullet"/>
      <w:lvlText w:val=""/>
      <w:lvlJc w:val="left"/>
      <w:pPr>
        <w:tabs>
          <w:tab w:val="num" w:pos="5097"/>
        </w:tabs>
        <w:ind w:left="5097" w:hanging="360"/>
      </w:pPr>
      <w:rPr>
        <w:rFonts w:ascii="Wingdings" w:hAnsi="Wingdings" w:hint="default"/>
      </w:rPr>
    </w:lvl>
    <w:lvl w:ilvl="6" w:tplc="04090001" w:tentative="1">
      <w:start w:val="1"/>
      <w:numFmt w:val="bullet"/>
      <w:lvlText w:val=""/>
      <w:lvlJc w:val="left"/>
      <w:pPr>
        <w:tabs>
          <w:tab w:val="num" w:pos="5817"/>
        </w:tabs>
        <w:ind w:left="5817" w:hanging="360"/>
      </w:pPr>
      <w:rPr>
        <w:rFonts w:ascii="Symbol" w:hAnsi="Symbol" w:hint="default"/>
      </w:rPr>
    </w:lvl>
    <w:lvl w:ilvl="7" w:tplc="04090003" w:tentative="1">
      <w:start w:val="1"/>
      <w:numFmt w:val="bullet"/>
      <w:lvlText w:val="o"/>
      <w:lvlJc w:val="left"/>
      <w:pPr>
        <w:tabs>
          <w:tab w:val="num" w:pos="6537"/>
        </w:tabs>
        <w:ind w:left="6537" w:hanging="360"/>
      </w:pPr>
      <w:rPr>
        <w:rFonts w:ascii="Courier New" w:hAnsi="Courier New" w:cs="Courier New" w:hint="default"/>
      </w:rPr>
    </w:lvl>
    <w:lvl w:ilvl="8" w:tplc="04090005" w:tentative="1">
      <w:start w:val="1"/>
      <w:numFmt w:val="bullet"/>
      <w:lvlText w:val=""/>
      <w:lvlJc w:val="left"/>
      <w:pPr>
        <w:tabs>
          <w:tab w:val="num" w:pos="7257"/>
        </w:tabs>
        <w:ind w:left="7257" w:hanging="360"/>
      </w:pPr>
      <w:rPr>
        <w:rFonts w:ascii="Wingdings" w:hAnsi="Wingdings" w:hint="default"/>
      </w:rPr>
    </w:lvl>
  </w:abstractNum>
  <w:abstractNum w:abstractNumId="1" w15:restartNumberingAfterBreak="0">
    <w:nsid w:val="2B226B8B"/>
    <w:multiLevelType w:val="multilevel"/>
    <w:tmpl w:val="8BA22EB4"/>
    <w:lvl w:ilvl="0">
      <w:start w:val="1"/>
      <w:numFmt w:val="decimal"/>
      <w:pStyle w:val="Heading1"/>
      <w:lvlText w:val="%1"/>
      <w:lvlJc w:val="left"/>
      <w:pPr>
        <w:tabs>
          <w:tab w:val="num" w:pos="1134"/>
        </w:tabs>
        <w:ind w:left="1134" w:hanging="1134"/>
      </w:pPr>
      <w:rPr>
        <w:rFonts w:hint="default"/>
        <w:b/>
        <w:bCs w:val="0"/>
        <w:i w:val="0"/>
        <w:sz w:val="28"/>
        <w:szCs w:val="28"/>
      </w:rPr>
    </w:lvl>
    <w:lvl w:ilvl="1">
      <w:start w:val="1"/>
      <w:numFmt w:val="decimal"/>
      <w:pStyle w:val="Heading2"/>
      <w:lvlText w:val="%1.%2"/>
      <w:lvlJc w:val="left"/>
      <w:pPr>
        <w:tabs>
          <w:tab w:val="num" w:pos="10064"/>
        </w:tabs>
        <w:ind w:left="10064" w:hanging="1134"/>
      </w:pPr>
      <w:rPr>
        <w:rFonts w:ascii="Arial" w:hAnsi="Arial" w:hint="default"/>
        <w:b/>
        <w:i w:val="0"/>
        <w:caps/>
        <w:sz w:val="22"/>
      </w:rPr>
    </w:lvl>
    <w:lvl w:ilvl="2">
      <w:start w:val="1"/>
      <w:numFmt w:val="decimal"/>
      <w:pStyle w:val="Heading3"/>
      <w:lvlText w:val="%1.%2.%3"/>
      <w:lvlJc w:val="left"/>
      <w:pPr>
        <w:tabs>
          <w:tab w:val="num" w:pos="7087"/>
        </w:tabs>
        <w:ind w:left="7087" w:hanging="1134"/>
      </w:pPr>
      <w:rPr>
        <w:rFonts w:ascii="Arial" w:hAnsi="Arial" w:hint="default"/>
        <w:b w:val="0"/>
        <w:i w:val="0"/>
        <w:sz w:val="20"/>
        <w:u w:val="none"/>
      </w:rPr>
    </w:lvl>
    <w:lvl w:ilvl="3">
      <w:start w:val="1"/>
      <w:numFmt w:val="decimal"/>
      <w:pStyle w:val="Heading4"/>
      <w:lvlText w:val="%1.%2.%3.%4"/>
      <w:lvlJc w:val="left"/>
      <w:pPr>
        <w:tabs>
          <w:tab w:val="num" w:pos="1134"/>
        </w:tabs>
        <w:ind w:left="1134" w:hanging="1134"/>
      </w:pPr>
      <w:rPr>
        <w:rFonts w:ascii="Arial" w:hAnsi="Arial" w:hint="default"/>
        <w:b w:val="0"/>
        <w:i/>
        <w:sz w:val="20"/>
      </w:rPr>
    </w:lvl>
    <w:lvl w:ilvl="4">
      <w:start w:val="1"/>
      <w:numFmt w:val="decimal"/>
      <w:lvlText w:val="%1.%2.%3.%4.%5"/>
      <w:lvlJc w:val="left"/>
      <w:pPr>
        <w:tabs>
          <w:tab w:val="num" w:pos="3960"/>
        </w:tabs>
        <w:ind w:left="3960" w:hanging="1080"/>
      </w:pPr>
      <w:rPr>
        <w:rFonts w:hint="default"/>
        <w:b w:val="0"/>
        <w:sz w:val="24"/>
      </w:rPr>
    </w:lvl>
    <w:lvl w:ilvl="5">
      <w:start w:val="1"/>
      <w:numFmt w:val="decimal"/>
      <w:lvlText w:val="%1.%2.%3.%4.%5.%6"/>
      <w:lvlJc w:val="left"/>
      <w:pPr>
        <w:tabs>
          <w:tab w:val="num" w:pos="5040"/>
        </w:tabs>
        <w:ind w:left="5040" w:hanging="1440"/>
      </w:pPr>
      <w:rPr>
        <w:rFonts w:hint="default"/>
        <w:b w:val="0"/>
        <w:sz w:val="24"/>
      </w:rPr>
    </w:lvl>
    <w:lvl w:ilvl="6">
      <w:start w:val="1"/>
      <w:numFmt w:val="decimal"/>
      <w:lvlText w:val="%1.%2.%3.%4.%5.%6.%7"/>
      <w:lvlJc w:val="left"/>
      <w:pPr>
        <w:tabs>
          <w:tab w:val="num" w:pos="5760"/>
        </w:tabs>
        <w:ind w:left="5760" w:hanging="1440"/>
      </w:pPr>
      <w:rPr>
        <w:rFonts w:hint="default"/>
        <w:b w:val="0"/>
        <w:sz w:val="24"/>
      </w:rPr>
    </w:lvl>
    <w:lvl w:ilvl="7">
      <w:start w:val="1"/>
      <w:numFmt w:val="decimal"/>
      <w:lvlText w:val="%1.%2.%3.%4.%5.%6.%7.%8"/>
      <w:lvlJc w:val="left"/>
      <w:pPr>
        <w:tabs>
          <w:tab w:val="num" w:pos="6840"/>
        </w:tabs>
        <w:ind w:left="6840" w:hanging="1800"/>
      </w:pPr>
      <w:rPr>
        <w:rFonts w:hint="default"/>
        <w:b w:val="0"/>
        <w:sz w:val="24"/>
      </w:rPr>
    </w:lvl>
    <w:lvl w:ilvl="8">
      <w:start w:val="1"/>
      <w:numFmt w:val="decimal"/>
      <w:lvlText w:val="%1.%2.%3.%4.%5.%6.%7.%8.%9"/>
      <w:lvlJc w:val="left"/>
      <w:pPr>
        <w:tabs>
          <w:tab w:val="num" w:pos="7920"/>
        </w:tabs>
        <w:ind w:left="7920" w:hanging="2160"/>
      </w:pPr>
      <w:rPr>
        <w:rFonts w:hint="default"/>
        <w:b w:val="0"/>
        <w:sz w:val="24"/>
      </w:rPr>
    </w:lvl>
  </w:abstractNum>
  <w:abstractNum w:abstractNumId="2" w15:restartNumberingAfterBreak="0">
    <w:nsid w:val="42D808EB"/>
    <w:multiLevelType w:val="multilevel"/>
    <w:tmpl w:val="97F04494"/>
    <w:lvl w:ilvl="0">
      <w:start w:val="1"/>
      <w:numFmt w:val="decimal"/>
      <w:pStyle w:val="UDLA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1D926FD"/>
    <w:multiLevelType w:val="singleLevel"/>
    <w:tmpl w:val="C9E27B0C"/>
    <w:lvl w:ilvl="0">
      <w:start w:val="1"/>
      <w:numFmt w:val="bullet"/>
      <w:pStyle w:val="i-ident1"/>
      <w:lvlText w:val=""/>
      <w:lvlJc w:val="left"/>
      <w:pPr>
        <w:tabs>
          <w:tab w:val="num" w:pos="360"/>
        </w:tabs>
        <w:ind w:left="360" w:hanging="360"/>
      </w:pPr>
      <w:rPr>
        <w:rFonts w:ascii="Symbol" w:hAnsi="Symbol" w:hint="default"/>
      </w:rPr>
    </w:lvl>
  </w:abstractNum>
  <w:abstractNum w:abstractNumId="4" w15:restartNumberingAfterBreak="0">
    <w:nsid w:val="7F936EE3"/>
    <w:multiLevelType w:val="hybridMultilevel"/>
    <w:tmpl w:val="A348704E"/>
    <w:lvl w:ilvl="0" w:tplc="FFFFFFFF">
      <w:start w:val="1"/>
      <w:numFmt w:val="lowerLetter"/>
      <w:pStyle w:val="UDLAalist"/>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D3"/>
    <w:rsid w:val="00062684"/>
    <w:rsid w:val="000D1EEE"/>
    <w:rsid w:val="000D274E"/>
    <w:rsid w:val="000E71B3"/>
    <w:rsid w:val="000F1BBC"/>
    <w:rsid w:val="00120014"/>
    <w:rsid w:val="0012158C"/>
    <w:rsid w:val="00181119"/>
    <w:rsid w:val="00184101"/>
    <w:rsid w:val="001B4397"/>
    <w:rsid w:val="001B797E"/>
    <w:rsid w:val="001E5F3A"/>
    <w:rsid w:val="001F72D9"/>
    <w:rsid w:val="00204DC4"/>
    <w:rsid w:val="00226368"/>
    <w:rsid w:val="002272B7"/>
    <w:rsid w:val="002666A4"/>
    <w:rsid w:val="00270228"/>
    <w:rsid w:val="00270CFF"/>
    <w:rsid w:val="002B473F"/>
    <w:rsid w:val="002C5725"/>
    <w:rsid w:val="002E35E2"/>
    <w:rsid w:val="00311039"/>
    <w:rsid w:val="0031360A"/>
    <w:rsid w:val="00351CC6"/>
    <w:rsid w:val="003575EF"/>
    <w:rsid w:val="00371221"/>
    <w:rsid w:val="003869AD"/>
    <w:rsid w:val="003C01B1"/>
    <w:rsid w:val="00400C88"/>
    <w:rsid w:val="004413F4"/>
    <w:rsid w:val="004E23A1"/>
    <w:rsid w:val="00502841"/>
    <w:rsid w:val="00503551"/>
    <w:rsid w:val="005130A7"/>
    <w:rsid w:val="005139A3"/>
    <w:rsid w:val="00513ECE"/>
    <w:rsid w:val="005242C7"/>
    <w:rsid w:val="0052598B"/>
    <w:rsid w:val="005416EA"/>
    <w:rsid w:val="00557ADD"/>
    <w:rsid w:val="00564A21"/>
    <w:rsid w:val="0059072A"/>
    <w:rsid w:val="005D17B4"/>
    <w:rsid w:val="00605184"/>
    <w:rsid w:val="00633D21"/>
    <w:rsid w:val="00644044"/>
    <w:rsid w:val="006501B3"/>
    <w:rsid w:val="00676A9C"/>
    <w:rsid w:val="0068489F"/>
    <w:rsid w:val="006B4C94"/>
    <w:rsid w:val="007024E8"/>
    <w:rsid w:val="00717517"/>
    <w:rsid w:val="007F1CC0"/>
    <w:rsid w:val="008159D5"/>
    <w:rsid w:val="008A2697"/>
    <w:rsid w:val="008B2233"/>
    <w:rsid w:val="008B4149"/>
    <w:rsid w:val="008B7EFD"/>
    <w:rsid w:val="008C1CE1"/>
    <w:rsid w:val="008D756F"/>
    <w:rsid w:val="008D783C"/>
    <w:rsid w:val="008F2627"/>
    <w:rsid w:val="009016B7"/>
    <w:rsid w:val="00936B8C"/>
    <w:rsid w:val="00975466"/>
    <w:rsid w:val="00990C8C"/>
    <w:rsid w:val="009D74D6"/>
    <w:rsid w:val="009F42A0"/>
    <w:rsid w:val="00A17E2A"/>
    <w:rsid w:val="00AC7B5F"/>
    <w:rsid w:val="00B42A88"/>
    <w:rsid w:val="00B825B4"/>
    <w:rsid w:val="00BB785D"/>
    <w:rsid w:val="00BE2E75"/>
    <w:rsid w:val="00BE5320"/>
    <w:rsid w:val="00BF0F65"/>
    <w:rsid w:val="00C10350"/>
    <w:rsid w:val="00C15BDB"/>
    <w:rsid w:val="00C206B9"/>
    <w:rsid w:val="00C22936"/>
    <w:rsid w:val="00C32B4B"/>
    <w:rsid w:val="00C66954"/>
    <w:rsid w:val="00CA1A87"/>
    <w:rsid w:val="00CC66D3"/>
    <w:rsid w:val="00CF14F5"/>
    <w:rsid w:val="00D20FB0"/>
    <w:rsid w:val="00D71652"/>
    <w:rsid w:val="00DC7B35"/>
    <w:rsid w:val="00E0427C"/>
    <w:rsid w:val="00E15A8E"/>
    <w:rsid w:val="00E70A12"/>
    <w:rsid w:val="00E74B75"/>
    <w:rsid w:val="00E97278"/>
    <w:rsid w:val="00F1523C"/>
    <w:rsid w:val="00F71B76"/>
    <w:rsid w:val="00FA1905"/>
    <w:rsid w:val="00FB3D81"/>
    <w:rsid w:val="00FC3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ABF3"/>
  <w15:docId w15:val="{BAD10F5B-E0B2-4E2B-90A5-D0A0AF1F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6D3"/>
    <w:pPr>
      <w:spacing w:after="0" w:line="240" w:lineRule="auto"/>
    </w:pPr>
    <w:rPr>
      <w:rFonts w:ascii="Times New Roman" w:eastAsia="Times New Roman" w:hAnsi="Times New Roman" w:cs="Times New Roman"/>
      <w:szCs w:val="20"/>
    </w:rPr>
  </w:style>
  <w:style w:type="paragraph" w:styleId="Heading1">
    <w:name w:val="heading 1"/>
    <w:aliases w:val="Chapter Heading"/>
    <w:basedOn w:val="Normal"/>
    <w:next w:val="Normal"/>
    <w:link w:val="Heading1Char"/>
    <w:qFormat/>
    <w:rsid w:val="00CC66D3"/>
    <w:pPr>
      <w:keepNext/>
      <w:numPr>
        <w:numId w:val="1"/>
      </w:numPr>
      <w:spacing w:before="240"/>
      <w:outlineLvl w:val="0"/>
    </w:pPr>
    <w:rPr>
      <w:rFonts w:ascii="Arial" w:hAnsi="Arial" w:cs="Arial"/>
      <w:b/>
      <w:kern w:val="28"/>
      <w:sz w:val="26"/>
    </w:rPr>
  </w:style>
  <w:style w:type="paragraph" w:styleId="Heading2">
    <w:name w:val="heading 2"/>
    <w:aliases w:val="Major Heading"/>
    <w:basedOn w:val="Normal"/>
    <w:next w:val="Normal"/>
    <w:link w:val="Heading2Char"/>
    <w:qFormat/>
    <w:rsid w:val="00CC66D3"/>
    <w:pPr>
      <w:keepNext/>
      <w:numPr>
        <w:ilvl w:val="1"/>
        <w:numId w:val="1"/>
      </w:numPr>
      <w:tabs>
        <w:tab w:val="clear" w:pos="10064"/>
        <w:tab w:val="num" w:pos="1134"/>
      </w:tabs>
      <w:spacing w:before="160"/>
      <w:ind w:left="1134"/>
      <w:outlineLvl w:val="1"/>
    </w:pPr>
    <w:rPr>
      <w:rFonts w:ascii="Arial" w:hAnsi="Arial" w:cs="Arial"/>
      <w:b/>
      <w:caps/>
    </w:rPr>
  </w:style>
  <w:style w:type="paragraph" w:styleId="Heading3">
    <w:name w:val="heading 3"/>
    <w:aliases w:val="Sub-heading"/>
    <w:basedOn w:val="Normal"/>
    <w:next w:val="Normal"/>
    <w:link w:val="Heading3Char"/>
    <w:qFormat/>
    <w:rsid w:val="00CC66D3"/>
    <w:pPr>
      <w:keepNext/>
      <w:numPr>
        <w:ilvl w:val="2"/>
        <w:numId w:val="1"/>
      </w:numPr>
      <w:tabs>
        <w:tab w:val="clear" w:pos="7087"/>
        <w:tab w:val="num" w:pos="1134"/>
      </w:tabs>
      <w:spacing w:before="60" w:after="60"/>
      <w:ind w:left="1134"/>
      <w:outlineLvl w:val="2"/>
    </w:pPr>
    <w:rPr>
      <w:rFonts w:ascii="Arial" w:hAnsi="Arial" w:cs="Arial"/>
      <w:bCs/>
      <w:sz w:val="20"/>
      <w:u w:val="single"/>
    </w:rPr>
  </w:style>
  <w:style w:type="paragraph" w:styleId="Heading4">
    <w:name w:val="heading 4"/>
    <w:aliases w:val="Minor Heading"/>
    <w:basedOn w:val="Normal"/>
    <w:next w:val="Normal"/>
    <w:link w:val="Heading4Char"/>
    <w:qFormat/>
    <w:rsid w:val="00CC66D3"/>
    <w:pPr>
      <w:numPr>
        <w:ilvl w:val="3"/>
        <w:numId w:val="1"/>
      </w:numPr>
      <w:spacing w:before="60"/>
      <w:outlineLvl w:val="3"/>
    </w:pPr>
    <w:rPr>
      <w:i/>
      <w:noProof/>
    </w:rPr>
  </w:style>
  <w:style w:type="paragraph" w:styleId="Heading5">
    <w:name w:val="heading 5"/>
    <w:aliases w:val="Further Points"/>
    <w:basedOn w:val="Normal"/>
    <w:next w:val="Normal"/>
    <w:link w:val="Heading5Char"/>
    <w:rsid w:val="00CC66D3"/>
    <w:pPr>
      <w:tabs>
        <w:tab w:val="num" w:pos="0"/>
      </w:tabs>
      <w:spacing w:after="240" w:line="264" w:lineRule="auto"/>
      <w:jc w:val="both"/>
      <w:outlineLvl w:val="4"/>
    </w:pPr>
    <w:rPr>
      <w:rFonts w:ascii="Book Antiqua" w:hAnsi="Book Antiqua"/>
      <w:lang w:eastAsia="en-AU"/>
    </w:rPr>
  </w:style>
  <w:style w:type="paragraph" w:styleId="Heading6">
    <w:name w:val="heading 6"/>
    <w:aliases w:val="Points in Text"/>
    <w:basedOn w:val="Normal"/>
    <w:next w:val="Normal"/>
    <w:link w:val="Heading6Char"/>
    <w:rsid w:val="00CC66D3"/>
    <w:pPr>
      <w:spacing w:after="240" w:line="264" w:lineRule="auto"/>
      <w:jc w:val="both"/>
      <w:outlineLvl w:val="5"/>
    </w:pPr>
    <w:rPr>
      <w:rFonts w:ascii="Book Antiqua" w:hAnsi="Book Antiqua"/>
      <w:lang w:eastAsia="en-AU"/>
    </w:rPr>
  </w:style>
  <w:style w:type="paragraph" w:styleId="Heading7">
    <w:name w:val="heading 7"/>
    <w:basedOn w:val="Heading1"/>
    <w:next w:val="Normal"/>
    <w:link w:val="Heading7Char"/>
    <w:rsid w:val="00CC66D3"/>
    <w:pPr>
      <w:numPr>
        <w:numId w:val="0"/>
      </w:numPr>
      <w:tabs>
        <w:tab w:val="num" w:pos="0"/>
        <w:tab w:val="left" w:pos="2835"/>
      </w:tabs>
      <w:spacing w:line="264" w:lineRule="auto"/>
      <w:ind w:hanging="1417"/>
      <w:outlineLvl w:val="6"/>
    </w:pPr>
    <w:rPr>
      <w:rFonts w:ascii="Book Antiqua" w:hAnsi="Book Antiqua" w:cs="Times New Roman"/>
      <w:i/>
      <w:caps/>
      <w:vanish/>
      <w:sz w:val="22"/>
      <w:lang w:eastAsia="en-AU"/>
    </w:rPr>
  </w:style>
  <w:style w:type="paragraph" w:styleId="Heading8">
    <w:name w:val="heading 8"/>
    <w:aliases w:val="Appendix Level 2"/>
    <w:basedOn w:val="Heading2"/>
    <w:next w:val="Normal"/>
    <w:link w:val="Heading8Char"/>
    <w:rsid w:val="00CC66D3"/>
    <w:pPr>
      <w:keepLines/>
      <w:numPr>
        <w:ilvl w:val="0"/>
        <w:numId w:val="0"/>
      </w:numPr>
      <w:tabs>
        <w:tab w:val="num" w:pos="0"/>
        <w:tab w:val="left" w:pos="2835"/>
      </w:tabs>
      <w:spacing w:before="520" w:after="260" w:line="264" w:lineRule="auto"/>
      <w:ind w:hanging="1417"/>
      <w:outlineLvl w:val="7"/>
    </w:pPr>
    <w:rPr>
      <w:i/>
      <w:caps w:val="0"/>
      <w:smallCaps/>
      <w:kern w:val="28"/>
      <w:lang w:eastAsia="en-AU"/>
    </w:rPr>
  </w:style>
  <w:style w:type="paragraph" w:styleId="Heading9">
    <w:name w:val="heading 9"/>
    <w:aliases w:val="Appendix Level 3"/>
    <w:basedOn w:val="Heading3"/>
    <w:next w:val="Normal"/>
    <w:link w:val="Heading9Char"/>
    <w:rsid w:val="00CC66D3"/>
    <w:pPr>
      <w:keepLines/>
      <w:numPr>
        <w:ilvl w:val="0"/>
        <w:numId w:val="0"/>
      </w:numPr>
      <w:tabs>
        <w:tab w:val="num" w:pos="0"/>
        <w:tab w:val="left" w:pos="2835"/>
      </w:tabs>
      <w:spacing w:before="260" w:after="260" w:line="264" w:lineRule="auto"/>
      <w:ind w:hanging="1417"/>
      <w:outlineLvl w:val="8"/>
    </w:pPr>
    <w:rPr>
      <w:b/>
      <w:bCs w:val="0"/>
      <w:i/>
      <w:kern w:val="28"/>
      <w:sz w:val="22"/>
      <w:u w:val="non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rsid w:val="00CC66D3"/>
    <w:rPr>
      <w:rFonts w:ascii="Arial" w:eastAsia="Times New Roman" w:hAnsi="Arial" w:cs="Arial"/>
      <w:b/>
      <w:kern w:val="28"/>
      <w:sz w:val="26"/>
      <w:szCs w:val="20"/>
    </w:rPr>
  </w:style>
  <w:style w:type="character" w:customStyle="1" w:styleId="Heading2Char">
    <w:name w:val="Heading 2 Char"/>
    <w:aliases w:val="Major Heading Char"/>
    <w:basedOn w:val="DefaultParagraphFont"/>
    <w:link w:val="Heading2"/>
    <w:rsid w:val="00CC66D3"/>
    <w:rPr>
      <w:rFonts w:ascii="Arial" w:eastAsia="Times New Roman" w:hAnsi="Arial" w:cs="Arial"/>
      <w:b/>
      <w:caps/>
      <w:szCs w:val="20"/>
    </w:rPr>
  </w:style>
  <w:style w:type="character" w:customStyle="1" w:styleId="Heading3Char">
    <w:name w:val="Heading 3 Char"/>
    <w:aliases w:val="Sub-heading Char"/>
    <w:basedOn w:val="DefaultParagraphFont"/>
    <w:link w:val="Heading3"/>
    <w:rsid w:val="00CC66D3"/>
    <w:rPr>
      <w:rFonts w:ascii="Arial" w:eastAsia="Times New Roman" w:hAnsi="Arial" w:cs="Arial"/>
      <w:bCs/>
      <w:sz w:val="20"/>
      <w:szCs w:val="20"/>
      <w:u w:val="single"/>
    </w:rPr>
  </w:style>
  <w:style w:type="character" w:customStyle="1" w:styleId="Heading4Char">
    <w:name w:val="Heading 4 Char"/>
    <w:aliases w:val="Minor Heading Char"/>
    <w:basedOn w:val="DefaultParagraphFont"/>
    <w:link w:val="Heading4"/>
    <w:rsid w:val="00CC66D3"/>
    <w:rPr>
      <w:rFonts w:ascii="Times New Roman" w:eastAsia="Times New Roman" w:hAnsi="Times New Roman" w:cs="Times New Roman"/>
      <w:i/>
      <w:noProof/>
      <w:szCs w:val="20"/>
    </w:rPr>
  </w:style>
  <w:style w:type="paragraph" w:customStyle="1" w:styleId="normalCharCharCharCharCharCharCharCharCharCharCharCharCharCharCharCharCharCharCharCharCharCharCharCharCharCharCharCharCharCharCharCharCharCharCharCharCharCharChar">
    <w:name w:val="normal Char Char Char Char Char Char Char Char Char Char Char Char Char Char Char Char Char Char Char Char Char Char Char Char Char Char Char Char Char Char Char Char Char Char Char Char Char Char Char"/>
    <w:basedOn w:val="Normal"/>
    <w:link w:val="normalCharCharCharCharCharCharCharCharCharCharCharCharCharCharCharCharCharCharCharCharCharCharCharCharCharCharCharCharCharCharCharCharCharCharCharCharCharCharCharChar"/>
    <w:rsid w:val="00CC66D3"/>
    <w:pPr>
      <w:spacing w:before="60" w:after="60"/>
      <w:ind w:left="1134"/>
    </w:pPr>
    <w:rPr>
      <w:rFonts w:ascii="Arial" w:hAnsi="Arial" w:cs="Arial"/>
      <w:sz w:val="20"/>
    </w:rPr>
  </w:style>
  <w:style w:type="paragraph" w:styleId="CommentText">
    <w:name w:val="annotation text"/>
    <w:basedOn w:val="Normal"/>
    <w:link w:val="CommentTextChar"/>
    <w:semiHidden/>
    <w:rsid w:val="00CC66D3"/>
    <w:pPr>
      <w:spacing w:after="240" w:line="264" w:lineRule="auto"/>
      <w:jc w:val="both"/>
    </w:pPr>
    <w:rPr>
      <w:rFonts w:ascii="Book Antiqua" w:hAnsi="Book Antiqua"/>
      <w:sz w:val="20"/>
      <w:lang w:eastAsia="en-AU"/>
    </w:rPr>
  </w:style>
  <w:style w:type="character" w:customStyle="1" w:styleId="CommentTextChar">
    <w:name w:val="Comment Text Char"/>
    <w:basedOn w:val="DefaultParagraphFont"/>
    <w:link w:val="CommentText"/>
    <w:semiHidden/>
    <w:rsid w:val="00CC66D3"/>
    <w:rPr>
      <w:rFonts w:ascii="Book Antiqua" w:eastAsia="Times New Roman" w:hAnsi="Book Antiqua" w:cs="Times New Roman"/>
      <w:sz w:val="20"/>
      <w:szCs w:val="20"/>
      <w:lang w:eastAsia="en-AU"/>
    </w:rPr>
  </w:style>
  <w:style w:type="character" w:customStyle="1" w:styleId="normalCharCharCharCharCharCharCharCharCharCharCharCharCharCharCharCharCharCharCharCharCharCharCharCharCharCharCharCharCharCharCharCharCharCharCharCharCharCharCharChar">
    <w:name w:val="normal Char Char Char Char Char Char Char Char Char Char Char Char Char Char Char Char Char Char Char Char Char Char Char Char Char Char Char Char Char Char Char Char Char Char Char Char Char Char Char Char"/>
    <w:link w:val="normalCharCharCharCharCharCharCharCharCharCharCharCharCharCharCharCharCharCharCharCharCharCharCharCharCharCharCharCharCharCharCharCharCharCharCharCharCharCharChar"/>
    <w:rsid w:val="00CC66D3"/>
    <w:rPr>
      <w:rFonts w:ascii="Arial" w:eastAsia="Times New Roman" w:hAnsi="Arial" w:cs="Arial"/>
      <w:sz w:val="20"/>
      <w:szCs w:val="20"/>
    </w:rPr>
  </w:style>
  <w:style w:type="character" w:styleId="CommentReference">
    <w:name w:val="annotation reference"/>
    <w:uiPriority w:val="99"/>
    <w:semiHidden/>
    <w:unhideWhenUsed/>
    <w:rsid w:val="00CC66D3"/>
    <w:rPr>
      <w:sz w:val="16"/>
      <w:szCs w:val="16"/>
    </w:rPr>
  </w:style>
  <w:style w:type="paragraph" w:customStyle="1" w:styleId="i-ident1">
    <w:name w:val="i-ident 1"/>
    <w:basedOn w:val="Normal"/>
    <w:rsid w:val="00CC66D3"/>
    <w:pPr>
      <w:numPr>
        <w:numId w:val="3"/>
      </w:numPr>
      <w:tabs>
        <w:tab w:val="clear" w:pos="360"/>
      </w:tabs>
      <w:ind w:left="1069"/>
    </w:pPr>
    <w:rPr>
      <w:rFonts w:ascii="Helvetica" w:hAnsi="Helvetica"/>
      <w:color w:val="000000"/>
      <w:sz w:val="20"/>
      <w:lang w:val="en-US"/>
    </w:rPr>
  </w:style>
  <w:style w:type="character" w:customStyle="1" w:styleId="Heading5Char">
    <w:name w:val="Heading 5 Char"/>
    <w:aliases w:val="Further Points Char"/>
    <w:basedOn w:val="DefaultParagraphFont"/>
    <w:link w:val="Heading5"/>
    <w:rsid w:val="00CC66D3"/>
    <w:rPr>
      <w:rFonts w:ascii="Book Antiqua" w:eastAsia="Times New Roman" w:hAnsi="Book Antiqua" w:cs="Times New Roman"/>
      <w:szCs w:val="20"/>
      <w:lang w:eastAsia="en-AU"/>
    </w:rPr>
  </w:style>
  <w:style w:type="character" w:customStyle="1" w:styleId="Heading6Char">
    <w:name w:val="Heading 6 Char"/>
    <w:aliases w:val="Points in Text Char"/>
    <w:basedOn w:val="DefaultParagraphFont"/>
    <w:link w:val="Heading6"/>
    <w:rsid w:val="00CC66D3"/>
    <w:rPr>
      <w:rFonts w:ascii="Book Antiqua" w:eastAsia="Times New Roman" w:hAnsi="Book Antiqua" w:cs="Times New Roman"/>
      <w:szCs w:val="20"/>
      <w:lang w:eastAsia="en-AU"/>
    </w:rPr>
  </w:style>
  <w:style w:type="character" w:customStyle="1" w:styleId="Heading7Char">
    <w:name w:val="Heading 7 Char"/>
    <w:basedOn w:val="DefaultParagraphFont"/>
    <w:link w:val="Heading7"/>
    <w:rsid w:val="00CC66D3"/>
    <w:rPr>
      <w:rFonts w:ascii="Book Antiqua" w:eastAsia="Times New Roman" w:hAnsi="Book Antiqua" w:cs="Times New Roman"/>
      <w:b/>
      <w:i/>
      <w:caps/>
      <w:vanish/>
      <w:kern w:val="28"/>
      <w:szCs w:val="20"/>
      <w:lang w:eastAsia="en-AU"/>
    </w:rPr>
  </w:style>
  <w:style w:type="character" w:customStyle="1" w:styleId="Heading8Char">
    <w:name w:val="Heading 8 Char"/>
    <w:aliases w:val="Appendix Level 2 Char"/>
    <w:basedOn w:val="DefaultParagraphFont"/>
    <w:link w:val="Heading8"/>
    <w:rsid w:val="00CC66D3"/>
    <w:rPr>
      <w:rFonts w:ascii="Arial" w:eastAsia="Times New Roman" w:hAnsi="Arial" w:cs="Arial"/>
      <w:b/>
      <w:i/>
      <w:smallCaps/>
      <w:kern w:val="28"/>
      <w:szCs w:val="20"/>
      <w:lang w:eastAsia="en-AU"/>
    </w:rPr>
  </w:style>
  <w:style w:type="character" w:customStyle="1" w:styleId="Heading9Char">
    <w:name w:val="Heading 9 Char"/>
    <w:aliases w:val="Appendix Level 3 Char"/>
    <w:basedOn w:val="DefaultParagraphFont"/>
    <w:link w:val="Heading9"/>
    <w:rsid w:val="00CC66D3"/>
    <w:rPr>
      <w:rFonts w:ascii="Arial" w:eastAsia="Times New Roman" w:hAnsi="Arial" w:cs="Arial"/>
      <w:b/>
      <w:i/>
      <w:kern w:val="28"/>
      <w:szCs w:val="20"/>
      <w:lang w:eastAsia="en-AU"/>
    </w:rPr>
  </w:style>
  <w:style w:type="paragraph" w:customStyle="1" w:styleId="UDLAHEADING2">
    <w:name w:val="UDLA HEADING 2"/>
    <w:basedOn w:val="Heading2"/>
    <w:qFormat/>
    <w:rsid w:val="00CC66D3"/>
    <w:pPr>
      <w:keepLines/>
      <w:tabs>
        <w:tab w:val="left" w:pos="2835"/>
      </w:tabs>
      <w:spacing w:before="360" w:after="120" w:line="264" w:lineRule="auto"/>
      <w:ind w:hanging="1418"/>
    </w:pPr>
    <w:rPr>
      <w:caps w:val="0"/>
      <w:smallCaps/>
      <w:kern w:val="28"/>
      <w:lang w:eastAsia="en-AU"/>
    </w:rPr>
  </w:style>
  <w:style w:type="paragraph" w:customStyle="1" w:styleId="UDLAHEADING3">
    <w:name w:val="UDLA HEADING 3"/>
    <w:basedOn w:val="Heading3"/>
    <w:link w:val="UDLAHEADING3Char"/>
    <w:qFormat/>
    <w:rsid w:val="00CC66D3"/>
    <w:pPr>
      <w:keepLines/>
      <w:tabs>
        <w:tab w:val="left" w:pos="2835"/>
      </w:tabs>
      <w:spacing w:before="120" w:after="120" w:line="264" w:lineRule="auto"/>
      <w:ind w:hanging="1418"/>
    </w:pPr>
    <w:rPr>
      <w:bCs w:val="0"/>
      <w:kern w:val="28"/>
      <w:sz w:val="22"/>
      <w:lang w:eastAsia="en-AU"/>
    </w:rPr>
  </w:style>
  <w:style w:type="character" w:customStyle="1" w:styleId="UDLAHEADING3Char">
    <w:name w:val="UDLA HEADING 3 Char"/>
    <w:basedOn w:val="DefaultParagraphFont"/>
    <w:link w:val="UDLAHEADING3"/>
    <w:rsid w:val="00CC66D3"/>
    <w:rPr>
      <w:rFonts w:ascii="Arial" w:eastAsia="Times New Roman" w:hAnsi="Arial" w:cs="Arial"/>
      <w:kern w:val="28"/>
      <w:szCs w:val="20"/>
      <w:u w:val="single"/>
      <w:lang w:eastAsia="en-AU"/>
    </w:rPr>
  </w:style>
  <w:style w:type="paragraph" w:customStyle="1" w:styleId="UDLABODYTEXT">
    <w:name w:val="UDLA BODY TEXT"/>
    <w:basedOn w:val="normalCharCharCharCharCharCharCharCharCharCharCharCharCharCharCharCharCharCharCharCharCharCharCharCharCharCharCharCharCharCharCharCharCharCharCharCharCharCharChar"/>
    <w:link w:val="UDLABODYTEXTChar"/>
    <w:qFormat/>
    <w:rsid w:val="00CC66D3"/>
    <w:pPr>
      <w:spacing w:before="0" w:after="120"/>
    </w:pPr>
  </w:style>
  <w:style w:type="character" w:customStyle="1" w:styleId="UDLABODYTEXTChar">
    <w:name w:val="UDLA BODY TEXT Char"/>
    <w:basedOn w:val="normalCharCharCharCharCharCharCharCharCharCharCharCharCharCharCharCharCharCharCharCharCharCharCharCharCharCharCharCharCharCharCharCharCharCharCharCharCharCharCharChar"/>
    <w:link w:val="UDLABODYTEXT"/>
    <w:rsid w:val="00CC66D3"/>
    <w:rPr>
      <w:rFonts w:ascii="Arial" w:eastAsia="Times New Roman" w:hAnsi="Arial" w:cs="Arial"/>
      <w:sz w:val="20"/>
      <w:szCs w:val="20"/>
    </w:rPr>
  </w:style>
  <w:style w:type="paragraph" w:customStyle="1" w:styleId="UDLAHEADING1">
    <w:name w:val="UDLA HEADING 1"/>
    <w:basedOn w:val="Heading1"/>
    <w:link w:val="UDLAHEADING1Char"/>
    <w:qFormat/>
    <w:rsid w:val="00CC66D3"/>
    <w:pPr>
      <w:numPr>
        <w:numId w:val="5"/>
      </w:numPr>
      <w:tabs>
        <w:tab w:val="num" w:pos="1134"/>
      </w:tabs>
      <w:spacing w:before="360" w:after="120" w:line="264" w:lineRule="auto"/>
      <w:ind w:hanging="1418"/>
    </w:pPr>
    <w:rPr>
      <w:caps/>
      <w:sz w:val="28"/>
      <w:szCs w:val="28"/>
      <w:lang w:eastAsia="en-AU"/>
    </w:rPr>
  </w:style>
  <w:style w:type="character" w:customStyle="1" w:styleId="UDLAHEADING1Char">
    <w:name w:val="UDLA HEADING 1 Char"/>
    <w:basedOn w:val="DefaultParagraphFont"/>
    <w:link w:val="UDLAHEADING1"/>
    <w:rsid w:val="00CC66D3"/>
    <w:rPr>
      <w:rFonts w:ascii="Arial" w:eastAsia="Times New Roman" w:hAnsi="Arial" w:cs="Arial"/>
      <w:b/>
      <w:caps/>
      <w:kern w:val="28"/>
      <w:sz w:val="28"/>
      <w:szCs w:val="28"/>
      <w:lang w:eastAsia="en-AU"/>
    </w:rPr>
  </w:style>
  <w:style w:type="paragraph" w:customStyle="1" w:styleId="UDLAalist">
    <w:name w:val="UDLA a list"/>
    <w:basedOn w:val="Normal"/>
    <w:link w:val="UDLAalistChar"/>
    <w:qFormat/>
    <w:rsid w:val="00CC66D3"/>
    <w:pPr>
      <w:numPr>
        <w:numId w:val="4"/>
      </w:numPr>
      <w:tabs>
        <w:tab w:val="clear" w:pos="720"/>
        <w:tab w:val="num" w:pos="1701"/>
      </w:tabs>
      <w:spacing w:after="240" w:line="264" w:lineRule="auto"/>
      <w:ind w:left="1701" w:hanging="567"/>
    </w:pPr>
    <w:rPr>
      <w:rFonts w:ascii="Arial" w:hAnsi="Arial" w:cs="Arial"/>
      <w:sz w:val="20"/>
      <w:lang w:eastAsia="en-AU"/>
    </w:rPr>
  </w:style>
  <w:style w:type="character" w:customStyle="1" w:styleId="UDLAalistChar">
    <w:name w:val="UDLA a list Char"/>
    <w:basedOn w:val="DefaultParagraphFont"/>
    <w:link w:val="UDLAalist"/>
    <w:rsid w:val="00CC66D3"/>
    <w:rPr>
      <w:rFonts w:ascii="Arial" w:eastAsia="Times New Roman" w:hAnsi="Arial" w:cs="Arial"/>
      <w:sz w:val="20"/>
      <w:szCs w:val="20"/>
      <w:lang w:eastAsia="en-AU"/>
    </w:rPr>
  </w:style>
  <w:style w:type="table" w:styleId="TableGrid">
    <w:name w:val="Table Grid"/>
    <w:basedOn w:val="TableNormal"/>
    <w:uiPriority w:val="39"/>
    <w:rsid w:val="008B2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F1CC0"/>
    <w:pPr>
      <w:spacing w:after="0" w:line="240" w:lineRule="auto"/>
      <w:jc w:val="lef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7F1CC0"/>
    <w:rPr>
      <w:rFonts w:ascii="Times New Roman" w:eastAsia="Times New Roman" w:hAnsi="Times New Roman" w:cs="Times New Roman"/>
      <w:b/>
      <w:bCs/>
      <w:sz w:val="20"/>
      <w:szCs w:val="20"/>
      <w:lang w:eastAsia="en-AU"/>
    </w:rPr>
  </w:style>
  <w:style w:type="paragraph" w:styleId="Header">
    <w:name w:val="header"/>
    <w:basedOn w:val="Normal"/>
    <w:link w:val="HeaderChar"/>
    <w:uiPriority w:val="99"/>
    <w:unhideWhenUsed/>
    <w:rsid w:val="008C1CE1"/>
    <w:pPr>
      <w:tabs>
        <w:tab w:val="center" w:pos="4513"/>
        <w:tab w:val="right" w:pos="9026"/>
      </w:tabs>
    </w:pPr>
  </w:style>
  <w:style w:type="character" w:customStyle="1" w:styleId="HeaderChar">
    <w:name w:val="Header Char"/>
    <w:basedOn w:val="DefaultParagraphFont"/>
    <w:link w:val="Header"/>
    <w:uiPriority w:val="99"/>
    <w:rsid w:val="008C1CE1"/>
    <w:rPr>
      <w:rFonts w:ascii="Times New Roman" w:eastAsia="Times New Roman" w:hAnsi="Times New Roman" w:cs="Times New Roman"/>
      <w:szCs w:val="20"/>
    </w:rPr>
  </w:style>
  <w:style w:type="paragraph" w:styleId="Footer">
    <w:name w:val="footer"/>
    <w:basedOn w:val="Normal"/>
    <w:link w:val="FooterChar"/>
    <w:uiPriority w:val="99"/>
    <w:unhideWhenUsed/>
    <w:rsid w:val="008C1CE1"/>
    <w:pPr>
      <w:tabs>
        <w:tab w:val="center" w:pos="4513"/>
        <w:tab w:val="right" w:pos="9026"/>
      </w:tabs>
    </w:pPr>
  </w:style>
  <w:style w:type="character" w:customStyle="1" w:styleId="FooterChar">
    <w:name w:val="Footer Char"/>
    <w:basedOn w:val="DefaultParagraphFont"/>
    <w:link w:val="Footer"/>
    <w:uiPriority w:val="99"/>
    <w:rsid w:val="008C1CE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F93AF-1604-490C-AF1F-26761777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2743</Words>
  <Characters>15638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Pankhurst</dc:creator>
  <cp:keywords/>
  <dc:description/>
  <cp:lastModifiedBy>Sheree Thomas</cp:lastModifiedBy>
  <cp:revision>2</cp:revision>
  <dcterms:created xsi:type="dcterms:W3CDTF">2021-08-04T03:21:00Z</dcterms:created>
  <dcterms:modified xsi:type="dcterms:W3CDTF">2021-08-04T03:21:00Z</dcterms:modified>
</cp:coreProperties>
</file>